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1B1F4" w14:textId="59F2D02D" w:rsidR="006B4F18" w:rsidRPr="001A6F33" w:rsidRDefault="006B4F18" w:rsidP="006B4F18">
      <w:pPr>
        <w:jc w:val="center"/>
        <w:rPr>
          <w:rFonts w:asciiTheme="minorHAnsi" w:hAnsiTheme="minorHAnsi" w:cstheme="minorHAnsi"/>
          <w:b/>
          <w:bCs/>
          <w:color w:val="8496B0" w:themeColor="text2" w:themeTint="99"/>
          <w:sz w:val="28"/>
          <w:szCs w:val="28"/>
        </w:rPr>
      </w:pPr>
      <w:r w:rsidRPr="001A6F33">
        <w:rPr>
          <w:rFonts w:asciiTheme="minorHAnsi" w:hAnsiTheme="minorHAnsi" w:cstheme="minorHAnsi"/>
          <w:b/>
          <w:bCs/>
          <w:color w:val="8496B0" w:themeColor="text2" w:themeTint="99"/>
          <w:sz w:val="28"/>
          <w:szCs w:val="28"/>
        </w:rPr>
        <w:t>Funding Windows Proposal Template</w:t>
      </w:r>
    </w:p>
    <w:p w14:paraId="13B5CDAE" w14:textId="17304AC0" w:rsidR="006B4F18" w:rsidRDefault="006B4F18" w:rsidP="4A311BD0">
      <w:pPr>
        <w:spacing w:line="259" w:lineRule="auto"/>
        <w:jc w:val="center"/>
        <w:rPr>
          <w:rFonts w:asciiTheme="minorHAnsi" w:hAnsiTheme="minorHAnsi" w:cstheme="minorBidi"/>
          <w:color w:val="9CC2E5" w:themeColor="accent1" w:themeTint="99"/>
        </w:rPr>
      </w:pPr>
      <w:r w:rsidRPr="4A311BD0">
        <w:rPr>
          <w:rFonts w:asciiTheme="minorHAnsi" w:hAnsiTheme="minorHAnsi" w:cstheme="minorBidi"/>
          <w:b/>
          <w:bCs/>
          <w:sz w:val="24"/>
        </w:rPr>
        <w:t>Countr</w:t>
      </w:r>
      <w:r w:rsidR="005E072C">
        <w:rPr>
          <w:rFonts w:asciiTheme="minorHAnsi" w:hAnsiTheme="minorHAnsi" w:cstheme="minorBidi"/>
          <w:b/>
          <w:bCs/>
          <w:sz w:val="24"/>
        </w:rPr>
        <w:t>ies</w:t>
      </w:r>
      <w:r w:rsidRPr="4A311BD0">
        <w:rPr>
          <w:rFonts w:asciiTheme="minorHAnsi" w:hAnsiTheme="minorHAnsi" w:cstheme="minorBidi"/>
          <w:b/>
          <w:bCs/>
          <w:sz w:val="24"/>
        </w:rPr>
        <w:t>:</w:t>
      </w:r>
      <w:r w:rsidR="58EB9F2B" w:rsidRPr="4A311BD0">
        <w:rPr>
          <w:rFonts w:asciiTheme="minorHAnsi" w:hAnsiTheme="minorHAnsi" w:cstheme="minorBidi"/>
          <w:b/>
          <w:bCs/>
          <w:sz w:val="24"/>
        </w:rPr>
        <w:t xml:space="preserve"> </w:t>
      </w:r>
      <w:r w:rsidRPr="4A311BD0">
        <w:rPr>
          <w:rFonts w:asciiTheme="minorHAnsi" w:hAnsiTheme="minorHAnsi" w:cstheme="minorBidi"/>
          <w:b/>
          <w:bCs/>
          <w:sz w:val="24"/>
        </w:rPr>
        <w:t xml:space="preserve"> </w:t>
      </w:r>
      <w:r w:rsidR="005F56F0">
        <w:rPr>
          <w:rFonts w:asciiTheme="minorHAnsi" w:hAnsiTheme="minorHAnsi" w:cstheme="minorBidi"/>
        </w:rPr>
        <w:t>Ukraine</w:t>
      </w:r>
      <w:r w:rsidR="385DC7E5" w:rsidRPr="4A311BD0">
        <w:rPr>
          <w:rFonts w:asciiTheme="minorHAnsi" w:hAnsiTheme="minorHAnsi" w:cstheme="minorBidi"/>
        </w:rPr>
        <w:t xml:space="preserve">, Honduras, </w:t>
      </w:r>
      <w:r w:rsidR="422C6AC2" w:rsidRPr="4A311BD0">
        <w:rPr>
          <w:rFonts w:asciiTheme="minorHAnsi" w:hAnsiTheme="minorHAnsi" w:cstheme="minorBidi"/>
        </w:rPr>
        <w:t>Egypt</w:t>
      </w:r>
      <w:r w:rsidR="0B07DDF2" w:rsidRPr="4A311BD0">
        <w:rPr>
          <w:rFonts w:asciiTheme="minorHAnsi" w:hAnsiTheme="minorHAnsi" w:cstheme="minorBidi"/>
        </w:rPr>
        <w:t xml:space="preserve"> and </w:t>
      </w:r>
      <w:r w:rsidR="77CF1054" w:rsidRPr="4A311BD0">
        <w:rPr>
          <w:rFonts w:asciiTheme="minorHAnsi" w:hAnsiTheme="minorHAnsi" w:cstheme="minorBidi"/>
        </w:rPr>
        <w:t>Bhutan</w:t>
      </w:r>
      <w:r w:rsidR="0B07DDF2" w:rsidRPr="4A311BD0">
        <w:rPr>
          <w:rFonts w:asciiTheme="minorHAnsi" w:hAnsiTheme="minorHAnsi" w:cstheme="minorBidi"/>
        </w:rPr>
        <w:t>.</w:t>
      </w:r>
    </w:p>
    <w:p w14:paraId="6471423A" w14:textId="77777777" w:rsidR="006B4F18" w:rsidRPr="001A6F33" w:rsidRDefault="006B4F18" w:rsidP="006B4F18">
      <w:pPr>
        <w:rPr>
          <w:rFonts w:asciiTheme="minorHAnsi" w:hAnsiTheme="minorHAnsi" w:cstheme="minorHAnsi"/>
          <w:szCs w:val="22"/>
          <w:lang w:val="en-US"/>
        </w:rPr>
      </w:pPr>
    </w:p>
    <w:p w14:paraId="6806934B"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Operational Overview</w:t>
      </w:r>
    </w:p>
    <w:p w14:paraId="5F4D977C" w14:textId="77777777" w:rsidR="006B4F18" w:rsidRPr="001A6F33" w:rsidRDefault="006B4F18" w:rsidP="006B4F18">
      <w:pPr>
        <w:rPr>
          <w:rFonts w:asciiTheme="minorHAnsi" w:hAnsiTheme="minorHAnsi" w:cstheme="minorHAnsi"/>
          <w:szCs w:val="22"/>
        </w:rPr>
      </w:pPr>
    </w:p>
    <w:p w14:paraId="3EB957D3" w14:textId="3A2F3C99" w:rsidR="006B4F18" w:rsidRPr="001A6F33" w:rsidRDefault="006B4F18" w:rsidP="006B4F18">
      <w:pPr>
        <w:rPr>
          <w:rFonts w:asciiTheme="minorHAnsi" w:hAnsiTheme="minorHAnsi" w:cstheme="minorHAnsi"/>
          <w:b/>
          <w:bCs/>
          <w:szCs w:val="22"/>
        </w:rPr>
      </w:pPr>
      <w:r w:rsidRPr="001A6F33">
        <w:rPr>
          <w:rFonts w:asciiTheme="minorHAnsi" w:hAnsiTheme="minorHAnsi" w:cstheme="minorHAnsi"/>
          <w:szCs w:val="22"/>
        </w:rPr>
        <w:t>Proposal Title</w:t>
      </w:r>
      <w:r w:rsidRPr="001A6F33">
        <w:rPr>
          <w:rFonts w:asciiTheme="minorHAnsi" w:hAnsiTheme="minorHAnsi" w:cstheme="minorHAnsi"/>
          <w:color w:val="FF0000"/>
          <w:sz w:val="20"/>
          <w:szCs w:val="20"/>
        </w:rPr>
        <w:t>*</w:t>
      </w:r>
      <w:r w:rsidRPr="001A6F33">
        <w:rPr>
          <w:rFonts w:asciiTheme="minorHAnsi" w:hAnsiTheme="minorHAnsi" w:cstheme="minorHAnsi"/>
          <w:b/>
          <w:bCs/>
          <w:szCs w:val="22"/>
        </w:rPr>
        <w:t>:</w:t>
      </w:r>
      <w:r w:rsidR="004A2F1A">
        <w:rPr>
          <w:rFonts w:asciiTheme="minorHAnsi" w:hAnsiTheme="minorHAnsi" w:cstheme="minorHAnsi"/>
          <w:b/>
          <w:bCs/>
          <w:szCs w:val="22"/>
        </w:rPr>
        <w:t xml:space="preserve"> </w:t>
      </w:r>
      <w:r w:rsidR="00AF6557">
        <w:rPr>
          <w:rFonts w:asciiTheme="minorHAnsi" w:hAnsiTheme="minorHAnsi" w:cstheme="minorHAnsi"/>
          <w:b/>
          <w:bCs/>
          <w:szCs w:val="22"/>
        </w:rPr>
        <w:t>EQUANOMICS: Making public finance work</w:t>
      </w:r>
      <w:r w:rsidR="006B35D1">
        <w:rPr>
          <w:rFonts w:asciiTheme="minorHAnsi" w:hAnsiTheme="minorHAnsi" w:cstheme="minorHAnsi"/>
          <w:b/>
          <w:bCs/>
          <w:szCs w:val="22"/>
        </w:rPr>
        <w:t xml:space="preserve"> </w:t>
      </w:r>
      <w:r w:rsidR="0022091D">
        <w:rPr>
          <w:rFonts w:asciiTheme="minorHAnsi" w:hAnsiTheme="minorHAnsi" w:cstheme="minorHAnsi"/>
          <w:b/>
          <w:bCs/>
          <w:szCs w:val="22"/>
        </w:rPr>
        <w:t xml:space="preserve">for </w:t>
      </w:r>
      <w:r w:rsidR="00784C72">
        <w:rPr>
          <w:rFonts w:asciiTheme="minorHAnsi" w:hAnsiTheme="minorHAnsi" w:cstheme="minorHAnsi"/>
          <w:b/>
          <w:bCs/>
          <w:szCs w:val="22"/>
        </w:rPr>
        <w:t>women’s economic empowerment.</w:t>
      </w:r>
      <w:r w:rsidR="000049CE">
        <w:rPr>
          <w:rFonts w:asciiTheme="minorHAnsi" w:hAnsiTheme="minorHAnsi" w:cstheme="minorHAnsi"/>
          <w:b/>
          <w:bCs/>
          <w:szCs w:val="22"/>
        </w:rPr>
        <w:t xml:space="preserve"> </w:t>
      </w:r>
      <w:r w:rsidRPr="001A6F33">
        <w:rPr>
          <w:rFonts w:asciiTheme="minorHAnsi" w:hAnsiTheme="minorHAnsi" w:cstheme="minorHAnsi"/>
          <w:b/>
          <w:bCs/>
          <w:szCs w:val="22"/>
        </w:rPr>
        <w:tab/>
      </w:r>
      <w:r w:rsidRPr="001A6F33">
        <w:rPr>
          <w:rFonts w:asciiTheme="minorHAnsi" w:hAnsiTheme="minorHAnsi" w:cstheme="minorHAnsi"/>
          <w:b/>
          <w:bCs/>
          <w:szCs w:val="22"/>
        </w:rPr>
        <w:tab/>
      </w:r>
      <w:r w:rsidRPr="001A6F33">
        <w:rPr>
          <w:rFonts w:asciiTheme="minorHAnsi" w:hAnsiTheme="minorHAnsi" w:cstheme="minorHAnsi"/>
          <w:b/>
          <w:bCs/>
          <w:szCs w:val="22"/>
        </w:rPr>
        <w:tab/>
      </w:r>
    </w:p>
    <w:p w14:paraId="676B0314" w14:textId="77777777" w:rsidR="006B4F18" w:rsidRPr="001A6F33" w:rsidRDefault="006B4F18" w:rsidP="006B4F18">
      <w:pPr>
        <w:rPr>
          <w:rFonts w:asciiTheme="minorHAnsi" w:hAnsiTheme="minorHAnsi" w:cstheme="minorHAnsi"/>
          <w:szCs w:val="22"/>
        </w:rPr>
      </w:pPr>
      <w:r w:rsidRPr="001A6F33">
        <w:rPr>
          <w:rFonts w:asciiTheme="minorHAnsi" w:hAnsiTheme="minorHAnsi" w:cstheme="minorHAnsi"/>
          <w:szCs w:val="22"/>
        </w:rPr>
        <w:t>Funding Windows (FWs) resources will support (please check one)</w:t>
      </w:r>
      <w:r w:rsidRPr="001A6F33">
        <w:rPr>
          <w:rFonts w:asciiTheme="minorHAnsi" w:hAnsiTheme="minorHAnsi" w:cstheme="minorHAnsi"/>
          <w:color w:val="FF0000"/>
          <w:sz w:val="20"/>
          <w:szCs w:val="20"/>
        </w:rPr>
        <w:t xml:space="preserve"> *</w:t>
      </w:r>
      <w:r w:rsidRPr="001A6F33">
        <w:rPr>
          <w:rFonts w:asciiTheme="minorHAnsi" w:hAnsiTheme="minorHAnsi" w:cstheme="minorHAnsi"/>
          <w:szCs w:val="22"/>
        </w:rPr>
        <w:t xml:space="preserve">: </w:t>
      </w:r>
    </w:p>
    <w:p w14:paraId="0F6216C5" w14:textId="229449FD" w:rsidR="006B4F18" w:rsidRPr="001A6F33" w:rsidRDefault="006B4F18" w:rsidP="006B4F18">
      <w:pPr>
        <w:spacing w:after="0"/>
        <w:rPr>
          <w:rFonts w:asciiTheme="minorHAnsi" w:hAnsiTheme="minorHAnsi" w:cstheme="minorHAnsi"/>
          <w:szCs w:val="22"/>
        </w:rPr>
      </w:pPr>
      <w:r w:rsidRPr="001A6F33">
        <w:rPr>
          <w:rFonts w:asciiTheme="minorHAnsi" w:hAnsiTheme="minorHAnsi" w:cstheme="minorHAnsi"/>
          <w:szCs w:val="22"/>
        </w:rPr>
        <w:tab/>
      </w:r>
      <w:bookmarkStart w:id="0" w:name="_Hlk178169520"/>
      <w:sdt>
        <w:sdtPr>
          <w:rPr>
            <w:rFonts w:asciiTheme="minorHAnsi" w:hAnsiTheme="minorHAnsi" w:cstheme="minorHAnsi"/>
            <w:szCs w:val="22"/>
          </w:rPr>
          <w:id w:val="1593961939"/>
          <w14:checkbox>
            <w14:checked w14:val="1"/>
            <w14:checkedState w14:val="2612" w14:font="MS Gothic"/>
            <w14:uncheckedState w14:val="2610" w14:font="MS Gothic"/>
          </w14:checkbox>
        </w:sdtPr>
        <w:sdtContent>
          <w:r w:rsidR="004A2DE4">
            <w:rPr>
              <w:rFonts w:ascii="MS Gothic" w:eastAsia="MS Gothic" w:hAnsi="MS Gothic" w:cstheme="minorHAnsi" w:hint="eastAsia"/>
              <w:szCs w:val="22"/>
            </w:rPr>
            <w:t>☒</w:t>
          </w:r>
        </w:sdtContent>
      </w:sdt>
      <w:r w:rsidRPr="001A6F33">
        <w:rPr>
          <w:rFonts w:asciiTheme="minorHAnsi" w:hAnsiTheme="minorHAnsi" w:cstheme="minorHAnsi"/>
          <w:szCs w:val="22"/>
        </w:rPr>
        <w:t xml:space="preserve">  An ongoing output within an existing Prodoc</w:t>
      </w:r>
    </w:p>
    <w:p w14:paraId="41104AC0" w14:textId="77777777" w:rsidR="006B4F18" w:rsidRPr="001A6F33" w:rsidRDefault="006B4F18" w:rsidP="006B4F18">
      <w:pPr>
        <w:spacing w:after="0"/>
        <w:rPr>
          <w:rFonts w:asciiTheme="minorHAnsi" w:hAnsiTheme="minorHAnsi" w:cstheme="minorHAnsi"/>
          <w:szCs w:val="22"/>
        </w:rPr>
      </w:pPr>
      <w:r w:rsidRPr="001A6F33">
        <w:rPr>
          <w:rFonts w:asciiTheme="minorHAnsi" w:hAnsiTheme="minorHAnsi" w:cstheme="minorHAnsi"/>
          <w:szCs w:val="22"/>
        </w:rPr>
        <w:tab/>
      </w:r>
      <w:sdt>
        <w:sdtPr>
          <w:rPr>
            <w:rFonts w:asciiTheme="minorHAnsi" w:hAnsiTheme="minorHAnsi" w:cstheme="minorHAnsi"/>
            <w:szCs w:val="22"/>
          </w:rPr>
          <w:id w:val="1663732054"/>
          <w14:checkbox>
            <w14:checked w14:val="0"/>
            <w14:checkedState w14:val="2612" w14:font="MS Gothic"/>
            <w14:uncheckedState w14:val="2610" w14:font="MS Gothic"/>
          </w14:checkbox>
        </w:sdtPr>
        <w:sdtContent>
          <w:r w:rsidRPr="001A6F33">
            <w:rPr>
              <w:rFonts w:ascii="Segoe UI Symbol" w:eastAsia="MS Gothic" w:hAnsi="Segoe UI Symbol" w:cs="Segoe UI Symbol"/>
              <w:szCs w:val="22"/>
            </w:rPr>
            <w:t>☐</w:t>
          </w:r>
        </w:sdtContent>
      </w:sdt>
      <w:r w:rsidRPr="001A6F33">
        <w:rPr>
          <w:rFonts w:asciiTheme="minorHAnsi" w:hAnsiTheme="minorHAnsi" w:cstheme="minorHAnsi"/>
          <w:szCs w:val="22"/>
        </w:rPr>
        <w:t xml:space="preserve">  A new output within an existing Prodoc</w:t>
      </w:r>
    </w:p>
    <w:p w14:paraId="291070A8" w14:textId="0B688441" w:rsidR="006B4F18" w:rsidRPr="001A6F33" w:rsidRDefault="006B4F18" w:rsidP="006B4F18">
      <w:pPr>
        <w:spacing w:after="0"/>
        <w:rPr>
          <w:rFonts w:asciiTheme="minorHAnsi" w:hAnsiTheme="minorHAnsi" w:cstheme="minorHAnsi"/>
          <w:szCs w:val="22"/>
          <w:lang w:val="en-US"/>
        </w:rPr>
      </w:pPr>
      <w:r w:rsidRPr="001A6F33">
        <w:rPr>
          <w:rFonts w:asciiTheme="minorHAnsi" w:hAnsiTheme="minorHAnsi" w:cstheme="minorHAnsi"/>
          <w:szCs w:val="22"/>
        </w:rPr>
        <w:tab/>
      </w:r>
      <w:sdt>
        <w:sdtPr>
          <w:rPr>
            <w:rFonts w:asciiTheme="minorHAnsi" w:hAnsiTheme="minorHAnsi" w:cstheme="minorHAnsi"/>
            <w:szCs w:val="22"/>
          </w:rPr>
          <w:id w:val="1846517772"/>
          <w:placeholder>
            <w:docPart w:val="EE2BB60A331177478ED6A13EDBE7A81A"/>
          </w:placeholder>
          <w14:checkbox>
            <w14:checked w14:val="0"/>
            <w14:checkedState w14:val="2612" w14:font="MS Gothic"/>
            <w14:uncheckedState w14:val="2610" w14:font="MS Gothic"/>
          </w14:checkbox>
        </w:sdtPr>
        <w:sdtContent>
          <w:r w:rsidR="004A2DE4">
            <w:rPr>
              <w:rFonts w:ascii="MS Gothic" w:eastAsia="MS Gothic" w:hAnsi="MS Gothic" w:cstheme="minorHAnsi" w:hint="eastAsia"/>
              <w:szCs w:val="22"/>
            </w:rPr>
            <w:t>☐</w:t>
          </w:r>
        </w:sdtContent>
      </w:sdt>
      <w:r w:rsidRPr="001A6F33">
        <w:rPr>
          <w:rFonts w:asciiTheme="minorHAnsi" w:hAnsiTheme="minorHAnsi" w:cstheme="minorHAnsi"/>
          <w:szCs w:val="22"/>
        </w:rPr>
        <w:t xml:space="preserve">  A new Prodoc (</w:t>
      </w:r>
      <w:r w:rsidRPr="001A6F33">
        <w:rPr>
          <w:rFonts w:asciiTheme="minorHAnsi" w:hAnsiTheme="minorHAnsi" w:cstheme="minorHAnsi"/>
          <w:i/>
          <w:iCs/>
          <w:szCs w:val="22"/>
        </w:rPr>
        <w:t>please provide estimated PAC date</w:t>
      </w:r>
      <w:r w:rsidRPr="001A6F33">
        <w:rPr>
          <w:rFonts w:asciiTheme="minorHAnsi" w:hAnsiTheme="minorHAnsi" w:cstheme="minorHAnsi"/>
          <w:szCs w:val="22"/>
        </w:rPr>
        <w:t>)</w:t>
      </w:r>
      <w:r w:rsidRPr="001A6F33">
        <w:rPr>
          <w:rFonts w:asciiTheme="minorHAnsi" w:eastAsiaTheme="minorHAnsi" w:hAnsiTheme="minorHAnsi" w:cstheme="minorBidi"/>
          <w:kern w:val="2"/>
          <w:szCs w:val="22"/>
          <w14:ligatures w14:val="standardContextual"/>
        </w:rPr>
        <w:t xml:space="preserve"> </w:t>
      </w:r>
    </w:p>
    <w:bookmarkEnd w:id="0"/>
    <w:p w14:paraId="76BEACC0" w14:textId="77777777" w:rsidR="006B4F18" w:rsidRPr="00245BAB" w:rsidRDefault="006B4F18" w:rsidP="006B4F18">
      <w:pPr>
        <w:rPr>
          <w:rFonts w:asciiTheme="minorHAnsi" w:hAnsiTheme="minorHAnsi" w:cstheme="minorHAnsi"/>
          <w:szCs w:val="22"/>
          <w:lang w:val="en-US"/>
        </w:rPr>
      </w:pPr>
    </w:p>
    <w:p w14:paraId="26BD1851" w14:textId="2EA3B61F" w:rsidR="00CF1EC5" w:rsidRPr="00B77C8C" w:rsidRDefault="00703EA5" w:rsidP="006B4F18">
      <w:pPr>
        <w:rPr>
          <w:rFonts w:asciiTheme="minorHAnsi" w:hAnsiTheme="minorHAnsi" w:cstheme="minorHAnsi"/>
          <w:szCs w:val="22"/>
        </w:rPr>
      </w:pPr>
      <w:r w:rsidRPr="00B77C8C">
        <w:rPr>
          <w:rFonts w:asciiTheme="minorHAnsi" w:hAnsiTheme="minorHAnsi" w:cstheme="minorHAnsi"/>
          <w:szCs w:val="22"/>
        </w:rPr>
        <w:t>Linked SDG Goal(s) and Target(s):</w:t>
      </w:r>
      <w:r w:rsidR="00730B35" w:rsidRPr="00B77C8C">
        <w:rPr>
          <w:rFonts w:asciiTheme="minorHAnsi" w:hAnsiTheme="minorHAnsi" w:cstheme="minorHAnsi"/>
          <w:szCs w:val="22"/>
        </w:rPr>
        <w:t xml:space="preserve"> </w:t>
      </w:r>
    </w:p>
    <w:p w14:paraId="508F5426" w14:textId="71250CE2" w:rsidR="009942DE" w:rsidRPr="004216D9" w:rsidRDefault="009942DE" w:rsidP="006B4F18">
      <w:pPr>
        <w:rPr>
          <w:rFonts w:asciiTheme="minorHAnsi" w:hAnsiTheme="minorHAnsi" w:cstheme="minorHAnsi"/>
          <w:b/>
          <w:bCs/>
          <w:szCs w:val="22"/>
        </w:rPr>
      </w:pPr>
      <w:r w:rsidRPr="58419712">
        <w:rPr>
          <w:rFonts w:asciiTheme="minorHAnsi" w:hAnsiTheme="minorHAnsi" w:cstheme="minorBidi"/>
          <w:b/>
          <w:bCs/>
        </w:rPr>
        <w:t>SDG 5</w:t>
      </w:r>
      <w:r w:rsidR="001D4B29" w:rsidRPr="58419712">
        <w:rPr>
          <w:rFonts w:asciiTheme="minorHAnsi" w:hAnsiTheme="minorHAnsi" w:cstheme="minorBidi"/>
          <w:b/>
          <w:bCs/>
        </w:rPr>
        <w:t>.</w:t>
      </w:r>
      <w:r w:rsidRPr="58419712">
        <w:rPr>
          <w:rFonts w:asciiTheme="minorHAnsi" w:hAnsiTheme="minorHAnsi" w:cstheme="minorBidi"/>
          <w:b/>
          <w:bCs/>
        </w:rPr>
        <w:t xml:space="preserve"> </w:t>
      </w:r>
      <w:r w:rsidR="00546864" w:rsidRPr="58419712">
        <w:rPr>
          <w:rStyle w:val="normaltextrun"/>
          <w:rFonts w:ascii="Calibri" w:hAnsi="Calibri" w:cs="Calibri"/>
          <w:b/>
          <w:bCs/>
          <w:color w:val="000000"/>
          <w:bdr w:val="none" w:sz="0" w:space="0" w:color="auto" w:frame="1"/>
        </w:rPr>
        <w:t>Gender Equality:</w:t>
      </w:r>
    </w:p>
    <w:p w14:paraId="15BFAA0A" w14:textId="0E2688C4" w:rsidR="006C316E" w:rsidRPr="004216D9" w:rsidRDefault="006C316E" w:rsidP="00647720">
      <w:pPr>
        <w:pStyle w:val="Prrafodelista"/>
        <w:numPr>
          <w:ilvl w:val="0"/>
          <w:numId w:val="7"/>
        </w:numPr>
        <w:rPr>
          <w:rFonts w:asciiTheme="minorHAnsi" w:hAnsiTheme="minorHAnsi" w:cstheme="minorHAnsi"/>
          <w:sz w:val="22"/>
          <w:szCs w:val="22"/>
          <w:lang w:val="en-GB"/>
        </w:rPr>
      </w:pPr>
      <w:r w:rsidRPr="004216D9">
        <w:rPr>
          <w:rFonts w:asciiTheme="minorHAnsi" w:hAnsiTheme="minorHAnsi" w:cstheme="minorHAnsi"/>
          <w:sz w:val="22"/>
          <w:szCs w:val="22"/>
          <w:lang w:val="en-GB"/>
        </w:rPr>
        <w:t>Target 5.a: Undertake reforms to give women equal rights to economic resources, as well as access to ownership and control over land and other forms of property, financial services, inheritance and natural resources, in accordance with national laws</w:t>
      </w:r>
      <w:r w:rsidR="0078762D" w:rsidRPr="004216D9">
        <w:rPr>
          <w:rFonts w:asciiTheme="minorHAnsi" w:hAnsiTheme="minorHAnsi" w:cstheme="minorHAnsi"/>
          <w:sz w:val="22"/>
          <w:szCs w:val="22"/>
          <w:lang w:val="en-GB"/>
        </w:rPr>
        <w:t xml:space="preserve">. </w:t>
      </w:r>
    </w:p>
    <w:p w14:paraId="10C18171" w14:textId="14F19342" w:rsidR="00CF15A5" w:rsidRPr="004216D9" w:rsidRDefault="0078762D" w:rsidP="00647720">
      <w:pPr>
        <w:pStyle w:val="Prrafodelista"/>
        <w:numPr>
          <w:ilvl w:val="0"/>
          <w:numId w:val="7"/>
        </w:numPr>
        <w:rPr>
          <w:rFonts w:asciiTheme="minorHAnsi" w:hAnsiTheme="minorHAnsi" w:cstheme="minorHAnsi"/>
          <w:sz w:val="22"/>
          <w:szCs w:val="22"/>
          <w:lang w:val="en-GB"/>
        </w:rPr>
      </w:pPr>
      <w:r w:rsidRPr="004216D9">
        <w:rPr>
          <w:rFonts w:asciiTheme="minorHAnsi" w:hAnsiTheme="minorHAnsi" w:cstheme="minorHAnsi"/>
          <w:sz w:val="22"/>
          <w:szCs w:val="22"/>
        </w:rPr>
        <w:t>Target</w:t>
      </w:r>
      <w:r w:rsidR="007D284D" w:rsidRPr="004216D9">
        <w:rPr>
          <w:rFonts w:asciiTheme="minorHAnsi" w:hAnsiTheme="minorHAnsi" w:cstheme="minorHAnsi"/>
          <w:sz w:val="22"/>
          <w:szCs w:val="22"/>
        </w:rPr>
        <w:t xml:space="preserve"> </w:t>
      </w:r>
      <w:r w:rsidRPr="004216D9">
        <w:rPr>
          <w:rFonts w:asciiTheme="minorHAnsi" w:hAnsiTheme="minorHAnsi" w:cstheme="minorHAnsi"/>
          <w:sz w:val="22"/>
          <w:szCs w:val="22"/>
          <w:lang w:val="en-GB"/>
        </w:rPr>
        <w:t>5.c</w:t>
      </w:r>
      <w:r w:rsidR="007D284D" w:rsidRPr="004216D9">
        <w:rPr>
          <w:rFonts w:asciiTheme="minorHAnsi" w:hAnsiTheme="minorHAnsi" w:cstheme="minorHAnsi"/>
          <w:sz w:val="22"/>
          <w:szCs w:val="22"/>
          <w:lang w:val="en-GB"/>
        </w:rPr>
        <w:t xml:space="preserve">: </w:t>
      </w:r>
      <w:r w:rsidRPr="004216D9">
        <w:rPr>
          <w:rFonts w:asciiTheme="minorHAnsi" w:hAnsiTheme="minorHAnsi" w:cstheme="minorHAnsi"/>
          <w:sz w:val="22"/>
          <w:szCs w:val="22"/>
          <w:lang w:val="en-GB"/>
        </w:rPr>
        <w:t>Adopt and strengthen sound policies and enforceable legislation for the promotion of gender equality and the empowerment of all women and girls at all levels</w:t>
      </w:r>
      <w:r w:rsidR="00D52DAD">
        <w:rPr>
          <w:rFonts w:asciiTheme="minorHAnsi" w:hAnsiTheme="minorHAnsi" w:cstheme="minorHAnsi"/>
          <w:sz w:val="22"/>
          <w:szCs w:val="22"/>
          <w:lang w:val="en-GB"/>
        </w:rPr>
        <w:t>.</w:t>
      </w:r>
    </w:p>
    <w:p w14:paraId="37FA4B0E" w14:textId="4C6F9FB7" w:rsidR="00C51A61" w:rsidRPr="004216D9" w:rsidRDefault="00C51A61" w:rsidP="00C51A61">
      <w:pPr>
        <w:rPr>
          <w:rFonts w:asciiTheme="minorHAnsi" w:hAnsiTheme="minorHAnsi" w:cstheme="minorHAnsi"/>
          <w:b/>
          <w:bCs/>
          <w:szCs w:val="22"/>
        </w:rPr>
      </w:pPr>
      <w:r w:rsidRPr="004216D9">
        <w:rPr>
          <w:rFonts w:asciiTheme="minorHAnsi" w:hAnsiTheme="minorHAnsi" w:cstheme="minorHAnsi"/>
          <w:b/>
          <w:bCs/>
          <w:szCs w:val="22"/>
        </w:rPr>
        <w:t>SDG 10</w:t>
      </w:r>
      <w:r w:rsidR="001D4B29" w:rsidRPr="004216D9">
        <w:rPr>
          <w:rFonts w:asciiTheme="minorHAnsi" w:hAnsiTheme="minorHAnsi" w:cstheme="minorHAnsi"/>
          <w:b/>
          <w:bCs/>
          <w:szCs w:val="22"/>
        </w:rPr>
        <w:t xml:space="preserve">. Reduced inequalities: </w:t>
      </w:r>
    </w:p>
    <w:p w14:paraId="02FB856A" w14:textId="7563DA92" w:rsidR="00C51A61" w:rsidRPr="004216D9" w:rsidRDefault="00C51A61" w:rsidP="00647720">
      <w:pPr>
        <w:pStyle w:val="Prrafodelista"/>
        <w:numPr>
          <w:ilvl w:val="0"/>
          <w:numId w:val="7"/>
        </w:numPr>
        <w:rPr>
          <w:rFonts w:asciiTheme="minorHAnsi" w:hAnsiTheme="minorHAnsi" w:cstheme="minorHAnsi"/>
          <w:sz w:val="22"/>
          <w:szCs w:val="22"/>
        </w:rPr>
      </w:pPr>
      <w:r w:rsidRPr="004216D9">
        <w:rPr>
          <w:rFonts w:asciiTheme="minorHAnsi" w:hAnsiTheme="minorHAnsi" w:cstheme="minorHAnsi"/>
          <w:sz w:val="22"/>
          <w:szCs w:val="22"/>
        </w:rPr>
        <w:t>Target 10.4: Adopt policies, especially fiscal, wage and social protection policies, and progressively achieve greater equality</w:t>
      </w:r>
      <w:r w:rsidR="004377B0" w:rsidRPr="004216D9">
        <w:rPr>
          <w:rFonts w:asciiTheme="minorHAnsi" w:hAnsiTheme="minorHAnsi" w:cstheme="minorHAnsi"/>
          <w:sz w:val="22"/>
          <w:szCs w:val="22"/>
        </w:rPr>
        <w:t>.</w:t>
      </w:r>
    </w:p>
    <w:p w14:paraId="70615AF2" w14:textId="77777777" w:rsidR="009942DE" w:rsidRPr="00EB7F06" w:rsidRDefault="009942DE" w:rsidP="58419712">
      <w:pPr>
        <w:rPr>
          <w:rFonts w:asciiTheme="minorHAnsi" w:eastAsiaTheme="minorEastAsia" w:hAnsiTheme="minorHAnsi" w:cstheme="minorBidi"/>
          <w:szCs w:val="22"/>
          <w:lang w:val="en-US"/>
        </w:rPr>
      </w:pPr>
    </w:p>
    <w:p w14:paraId="2C640772" w14:textId="77777777" w:rsidR="00CA0D00" w:rsidRPr="007F1942" w:rsidRDefault="00CA0D00" w:rsidP="58419712">
      <w:pPr>
        <w:rPr>
          <w:rFonts w:asciiTheme="minorHAnsi" w:eastAsiaTheme="minorEastAsia" w:hAnsiTheme="minorHAnsi" w:cstheme="minorBidi"/>
          <w:szCs w:val="22"/>
        </w:rPr>
      </w:pPr>
      <w:r w:rsidRPr="58419712">
        <w:rPr>
          <w:rFonts w:asciiTheme="minorHAnsi" w:eastAsiaTheme="minorEastAsia" w:hAnsiTheme="minorHAnsi" w:cstheme="minorBidi"/>
          <w:szCs w:val="22"/>
        </w:rPr>
        <w:t xml:space="preserve">Linked </w:t>
      </w:r>
      <w:hyperlink r:id="rId12">
        <w:r w:rsidRPr="58419712">
          <w:rPr>
            <w:rStyle w:val="Hipervnculo"/>
            <w:rFonts w:asciiTheme="minorHAnsi" w:eastAsiaTheme="minorEastAsia" w:hAnsiTheme="minorHAnsi" w:cstheme="minorBidi"/>
            <w:szCs w:val="22"/>
          </w:rPr>
          <w:t>Draft SP (2026-29) Output*</w:t>
        </w:r>
      </w:hyperlink>
      <w:r w:rsidRPr="58419712">
        <w:rPr>
          <w:rFonts w:asciiTheme="minorHAnsi" w:eastAsiaTheme="minorEastAsia" w:hAnsiTheme="minorHAnsi" w:cstheme="minorBidi"/>
          <w:szCs w:val="22"/>
        </w:rPr>
        <w:t xml:space="preserve">: </w:t>
      </w:r>
    </w:p>
    <w:p w14:paraId="1FF4A08E" w14:textId="6F13016E" w:rsidR="00CA0D00" w:rsidRPr="003D325D" w:rsidRDefault="00AF6AF6" w:rsidP="58419712">
      <w:pPr>
        <w:pStyle w:val="Prrafodelista"/>
        <w:numPr>
          <w:ilvl w:val="0"/>
          <w:numId w:val="7"/>
        </w:numPr>
        <w:rPr>
          <w:rFonts w:asciiTheme="minorHAnsi" w:eastAsiaTheme="minorEastAsia" w:hAnsiTheme="minorHAnsi" w:cstheme="minorBidi"/>
          <w:sz w:val="22"/>
          <w:szCs w:val="22"/>
        </w:rPr>
      </w:pPr>
      <w:r w:rsidRPr="003D325D">
        <w:rPr>
          <w:rFonts w:asciiTheme="minorHAnsi" w:eastAsiaTheme="minorEastAsia" w:hAnsiTheme="minorHAnsi" w:cstheme="minorBidi"/>
          <w:sz w:val="22"/>
          <w:szCs w:val="22"/>
        </w:rPr>
        <w:t>B.2.1 Institutions, policies and laws improved to offer better opportunities for women’s economic prosperity.</w:t>
      </w:r>
    </w:p>
    <w:p w14:paraId="741A9879" w14:textId="77777777" w:rsidR="00AF6AF6" w:rsidRDefault="00AF6AF6" w:rsidP="58419712">
      <w:pPr>
        <w:rPr>
          <w:rFonts w:asciiTheme="minorHAnsi" w:eastAsiaTheme="minorEastAsia" w:hAnsiTheme="minorHAnsi" w:cstheme="minorBidi"/>
          <w:szCs w:val="22"/>
        </w:rPr>
      </w:pPr>
      <w:r w:rsidRPr="58419712">
        <w:rPr>
          <w:rFonts w:asciiTheme="minorHAnsi" w:eastAsiaTheme="minorEastAsia" w:hAnsiTheme="minorHAnsi" w:cstheme="minorBidi"/>
          <w:szCs w:val="22"/>
        </w:rPr>
        <w:t xml:space="preserve">Linked </w:t>
      </w:r>
      <w:hyperlink r:id="rId13">
        <w:r w:rsidRPr="58419712">
          <w:rPr>
            <w:rStyle w:val="Hipervnculo"/>
            <w:rFonts w:asciiTheme="minorHAnsi" w:eastAsiaTheme="minorEastAsia" w:hAnsiTheme="minorHAnsi" w:cstheme="minorBidi"/>
            <w:szCs w:val="22"/>
          </w:rPr>
          <w:t>Draft SP (2026-29) Indicator</w:t>
        </w:r>
      </w:hyperlink>
      <w:r w:rsidRPr="58419712">
        <w:rPr>
          <w:rFonts w:asciiTheme="minorHAnsi" w:eastAsiaTheme="minorEastAsia" w:hAnsiTheme="minorHAnsi" w:cstheme="minorBidi"/>
          <w:color w:val="FF0000"/>
          <w:szCs w:val="22"/>
        </w:rPr>
        <w:t>*</w:t>
      </w:r>
      <w:r w:rsidRPr="58419712">
        <w:rPr>
          <w:rFonts w:asciiTheme="minorHAnsi" w:eastAsiaTheme="minorEastAsia" w:hAnsiTheme="minorHAnsi" w:cstheme="minorBidi"/>
          <w:szCs w:val="22"/>
        </w:rPr>
        <w:t xml:space="preserve">: </w:t>
      </w:r>
    </w:p>
    <w:p w14:paraId="07523884" w14:textId="256D6160" w:rsidR="00FB4B49" w:rsidRPr="003D325D" w:rsidRDefault="00FB4B49" w:rsidP="58419712">
      <w:pPr>
        <w:pStyle w:val="Prrafodelista"/>
        <w:numPr>
          <w:ilvl w:val="0"/>
          <w:numId w:val="7"/>
        </w:numPr>
        <w:rPr>
          <w:rFonts w:asciiTheme="minorHAnsi" w:eastAsiaTheme="minorEastAsia" w:hAnsiTheme="minorHAnsi" w:cstheme="minorBidi"/>
          <w:sz w:val="22"/>
          <w:szCs w:val="22"/>
        </w:rPr>
      </w:pPr>
      <w:r w:rsidRPr="003D325D">
        <w:rPr>
          <w:rFonts w:asciiTheme="minorHAnsi" w:eastAsiaTheme="minorEastAsia" w:hAnsiTheme="minorHAnsi" w:cstheme="minorBidi"/>
          <w:sz w:val="22"/>
          <w:szCs w:val="22"/>
        </w:rPr>
        <w:t>B.2.1.2 Number of economic or fiscal policies adopted or revised to support women’s economic empowerment (new)</w:t>
      </w:r>
      <w:r w:rsidR="005E072C" w:rsidRPr="003D325D">
        <w:rPr>
          <w:rFonts w:asciiTheme="minorHAnsi" w:eastAsiaTheme="minorEastAsia" w:hAnsiTheme="minorHAnsi" w:cstheme="minorBidi"/>
          <w:sz w:val="22"/>
          <w:szCs w:val="22"/>
        </w:rPr>
        <w:t>.</w:t>
      </w:r>
    </w:p>
    <w:p w14:paraId="76177210" w14:textId="633939DB" w:rsidR="00333DEE" w:rsidRDefault="00333DEE" w:rsidP="1204A290">
      <w:pPr>
        <w:pStyle w:val="Prrafodelista"/>
        <w:numPr>
          <w:ilvl w:val="0"/>
          <w:numId w:val="7"/>
        </w:numPr>
        <w:rPr>
          <w:rFonts w:asciiTheme="minorHAnsi" w:eastAsiaTheme="minorEastAsia" w:hAnsiTheme="minorHAnsi" w:cstheme="minorBidi"/>
          <w:sz w:val="22"/>
          <w:szCs w:val="22"/>
        </w:rPr>
      </w:pPr>
      <w:r w:rsidRPr="003D325D">
        <w:rPr>
          <w:rFonts w:asciiTheme="minorHAnsi" w:eastAsiaTheme="minorEastAsia" w:hAnsiTheme="minorHAnsi" w:cstheme="minorBidi"/>
          <w:sz w:val="22"/>
          <w:szCs w:val="22"/>
        </w:rPr>
        <w:t>B.2.1.3 Number of new or strengthened policies, legislations and regulations or investment in national care systems in place</w:t>
      </w:r>
      <w:r w:rsidR="005E072C" w:rsidRPr="003D325D">
        <w:rPr>
          <w:rFonts w:asciiTheme="minorHAnsi" w:eastAsiaTheme="minorEastAsia" w:hAnsiTheme="minorHAnsi" w:cstheme="minorBidi"/>
          <w:sz w:val="22"/>
          <w:szCs w:val="22"/>
        </w:rPr>
        <w:t>.</w:t>
      </w:r>
    </w:p>
    <w:p w14:paraId="1CEBCD7A" w14:textId="77777777" w:rsidR="00D21176" w:rsidRPr="003D325D" w:rsidRDefault="00D21176" w:rsidP="00D21176">
      <w:pPr>
        <w:pStyle w:val="Prrafodelista"/>
        <w:rPr>
          <w:rFonts w:asciiTheme="minorHAnsi" w:eastAsiaTheme="minorEastAsia" w:hAnsiTheme="minorHAnsi" w:cstheme="minorBidi"/>
          <w:sz w:val="22"/>
          <w:szCs w:val="22"/>
        </w:rPr>
      </w:pPr>
    </w:p>
    <w:p w14:paraId="27B39337" w14:textId="5C959DB4" w:rsidR="588323E4" w:rsidRDefault="588323E4" w:rsidP="1204A290">
      <w:pPr>
        <w:rPr>
          <w:rStyle w:val="normaltextrun"/>
          <w:rFonts w:ascii="Calibri" w:eastAsia="Calibri" w:hAnsi="Calibri" w:cs="Calibri"/>
          <w:color w:val="000000" w:themeColor="text1"/>
          <w:szCs w:val="22"/>
        </w:rPr>
      </w:pPr>
      <w:r w:rsidRPr="1204A290">
        <w:rPr>
          <w:rStyle w:val="normaltextrun"/>
          <w:rFonts w:ascii="Calibri" w:eastAsia="Calibri" w:hAnsi="Calibri" w:cs="Calibri"/>
          <w:color w:val="000000" w:themeColor="text1"/>
          <w:szCs w:val="22"/>
        </w:rPr>
        <w:t>Linked Flagship target</w:t>
      </w:r>
      <w:r w:rsidRPr="1204A290">
        <w:rPr>
          <w:rStyle w:val="normaltextrun"/>
          <w:rFonts w:ascii="Calibri" w:eastAsia="Calibri" w:hAnsi="Calibri" w:cs="Calibri"/>
          <w:color w:val="0000FF"/>
          <w:szCs w:val="22"/>
          <w:u w:val="single"/>
        </w:rPr>
        <w:t>(s)</w:t>
      </w:r>
      <w:r w:rsidRPr="1204A290">
        <w:rPr>
          <w:rStyle w:val="normaltextrun"/>
          <w:rFonts w:ascii="Calibri" w:eastAsia="Calibri" w:hAnsi="Calibri" w:cs="Calibri"/>
          <w:color w:val="FF0000"/>
          <w:szCs w:val="22"/>
        </w:rPr>
        <w:t>*</w:t>
      </w:r>
      <w:r w:rsidRPr="1204A290">
        <w:rPr>
          <w:rStyle w:val="normaltextrun"/>
          <w:rFonts w:ascii="Calibri" w:eastAsia="Calibri" w:hAnsi="Calibri" w:cs="Calibri"/>
          <w:color w:val="000000" w:themeColor="text1"/>
          <w:szCs w:val="22"/>
        </w:rPr>
        <w:t>:</w:t>
      </w:r>
      <w:r w:rsidR="142DE6A9" w:rsidRPr="1204A290">
        <w:rPr>
          <w:rStyle w:val="normaltextrun"/>
          <w:rFonts w:ascii="Calibri" w:eastAsia="Calibri" w:hAnsi="Calibri" w:cs="Calibri"/>
          <w:color w:val="000000" w:themeColor="text1"/>
          <w:szCs w:val="22"/>
        </w:rPr>
        <w:t xml:space="preserve"> Equanomics Flagship initiative: 4</w:t>
      </w:r>
      <w:r w:rsidR="142DE6A9" w:rsidRPr="00416898">
        <w:rPr>
          <w:rStyle w:val="normaltextrun"/>
          <w:rFonts w:ascii="Calibri" w:eastAsia="Calibri" w:hAnsi="Calibri" w:cs="Calibri"/>
          <w:szCs w:val="22"/>
        </w:rPr>
        <w:t xml:space="preserve"> </w:t>
      </w:r>
      <w:r w:rsidR="00CF0C23">
        <w:rPr>
          <w:rStyle w:val="normaltextrun"/>
          <w:rFonts w:ascii="Calibri" w:eastAsia="Calibri" w:hAnsi="Calibri" w:cs="Calibri"/>
          <w:szCs w:val="22"/>
        </w:rPr>
        <w:t xml:space="preserve">additional </w:t>
      </w:r>
      <w:r w:rsidR="142DE6A9" w:rsidRPr="00416898">
        <w:rPr>
          <w:rStyle w:val="normaltextrun"/>
          <w:rFonts w:ascii="Calibri" w:eastAsia="Calibri" w:hAnsi="Calibri" w:cs="Calibri"/>
          <w:szCs w:val="22"/>
        </w:rPr>
        <w:t>countries working to reform fiscal and tax policies</w:t>
      </w:r>
      <w:r w:rsidR="142DE6A9" w:rsidRPr="1204A290">
        <w:rPr>
          <w:rStyle w:val="normaltextrun"/>
          <w:rFonts w:ascii="Calibri" w:eastAsia="Calibri" w:hAnsi="Calibri" w:cs="Calibri"/>
          <w:color w:val="000000" w:themeColor="text1"/>
          <w:szCs w:val="22"/>
        </w:rPr>
        <w:t xml:space="preserve"> (</w:t>
      </w:r>
      <w:r w:rsidR="142DE6A9" w:rsidRPr="00416898">
        <w:rPr>
          <w:rStyle w:val="normaltextrun"/>
          <w:rFonts w:ascii="Calibri" w:eastAsia="Calibri" w:hAnsi="Calibri" w:cs="Calibri"/>
          <w:i/>
          <w:iCs/>
          <w:color w:val="000000" w:themeColor="text1"/>
          <w:szCs w:val="22"/>
        </w:rPr>
        <w:t>overall target 25)</w:t>
      </w:r>
      <w:r>
        <w:tab/>
      </w:r>
      <w:r>
        <w:br/>
      </w:r>
    </w:p>
    <w:p w14:paraId="76EFDFF3" w14:textId="65BEDA2D" w:rsidR="588323E4" w:rsidRDefault="588323E4" w:rsidP="1204A290">
      <w:pPr>
        <w:rPr>
          <w:rFonts w:ascii="Calibri" w:eastAsia="Calibri" w:hAnsi="Calibri" w:cs="Calibri"/>
          <w:szCs w:val="22"/>
        </w:rPr>
      </w:pPr>
      <w:r w:rsidRPr="1204A290">
        <w:rPr>
          <w:rStyle w:val="normaltextrun"/>
          <w:rFonts w:ascii="Calibri" w:eastAsia="Calibri" w:hAnsi="Calibri" w:cs="Calibri"/>
          <w:color w:val="000000" w:themeColor="text1"/>
          <w:szCs w:val="22"/>
        </w:rPr>
        <w:t>Linked CPD Output(s):</w:t>
      </w:r>
      <w:r w:rsidR="00F66E4D">
        <w:rPr>
          <w:rStyle w:val="normaltextrun"/>
          <w:rFonts w:ascii="Calibri" w:eastAsia="Calibri" w:hAnsi="Calibri" w:cs="Calibri"/>
          <w:color w:val="000000" w:themeColor="text1"/>
          <w:szCs w:val="22"/>
        </w:rPr>
        <w:t xml:space="preserve"> </w:t>
      </w:r>
      <w:r w:rsidR="00F92F68">
        <w:rPr>
          <w:rStyle w:val="normaltextrun"/>
          <w:rFonts w:ascii="Calibri" w:eastAsia="Calibri" w:hAnsi="Calibri" w:cs="Calibri"/>
          <w:color w:val="000000" w:themeColor="text1"/>
          <w:szCs w:val="22"/>
        </w:rPr>
        <w:t xml:space="preserve"> </w:t>
      </w:r>
      <w:r w:rsidR="00F92F68" w:rsidRPr="00F92F68">
        <w:rPr>
          <w:rFonts w:ascii="Calibri" w:eastAsia="Calibri" w:hAnsi="Calibri" w:cs="Calibri"/>
          <w:color w:val="000000" w:themeColor="text1"/>
          <w:szCs w:val="22"/>
        </w:rPr>
        <w:t>Gender Equality Global Programme: Output 1.3 Public and private finance unlocked for gender equality. Output 2.1 Strengthened public institutions to deliver gender responsive and informed public policies and services.</w:t>
      </w:r>
    </w:p>
    <w:p w14:paraId="3825A094" w14:textId="77777777" w:rsidR="00381BD1" w:rsidRDefault="00381BD1" w:rsidP="00381BD1">
      <w:pPr>
        <w:ind w:left="360"/>
      </w:pPr>
    </w:p>
    <w:p w14:paraId="1A28244B" w14:textId="68E2130D" w:rsidR="006B4F18" w:rsidRPr="00BF5D19" w:rsidRDefault="006B4F18" w:rsidP="00BF5D19">
      <w:pPr>
        <w:rPr>
          <w:rFonts w:asciiTheme="minorHAnsi" w:hAnsiTheme="minorHAnsi" w:cstheme="minorHAnsi"/>
        </w:rPr>
      </w:pPr>
      <w:r w:rsidRPr="001A6F33">
        <w:rPr>
          <w:rFonts w:asciiTheme="minorHAnsi" w:hAnsiTheme="minorHAnsi" w:cstheme="minorHAnsi"/>
        </w:rPr>
        <w:t>Expected FW funding duration</w:t>
      </w:r>
      <w:r w:rsidRPr="001A6F33">
        <w:rPr>
          <w:rFonts w:asciiTheme="minorHAnsi" w:hAnsiTheme="minorHAnsi" w:cstheme="minorHAnsi"/>
          <w:color w:val="FF0000"/>
          <w:sz w:val="20"/>
          <w:szCs w:val="20"/>
        </w:rPr>
        <w:t>*</w:t>
      </w:r>
      <w:r w:rsidRPr="001A6F33">
        <w:rPr>
          <w:rFonts w:asciiTheme="minorHAnsi" w:hAnsiTheme="minorHAnsi" w:cstheme="minorHAnsi"/>
        </w:rPr>
        <w:t>:</w:t>
      </w:r>
      <w:r w:rsidRPr="001A6F33">
        <w:rPr>
          <w:rFonts w:asciiTheme="minorHAnsi" w:hAnsiTheme="minorHAnsi" w:cstheme="minorHAnsi"/>
        </w:rPr>
        <w:tab/>
      </w:r>
      <w:r w:rsidRPr="001A6F33">
        <w:rPr>
          <w:rFonts w:asciiTheme="minorHAnsi" w:hAnsiTheme="minorHAnsi" w:cstheme="minorHAnsi"/>
        </w:rPr>
        <w:tab/>
      </w:r>
      <w:r w:rsidR="00600278">
        <w:rPr>
          <w:rFonts w:asciiTheme="minorHAnsi" w:hAnsiTheme="minorHAnsi" w:cstheme="minorHAnsi"/>
        </w:rPr>
        <w:t xml:space="preserve">18 </w:t>
      </w:r>
      <w:r w:rsidR="00600278" w:rsidRPr="00600278">
        <w:rPr>
          <w:rFonts w:asciiTheme="minorHAnsi" w:hAnsiTheme="minorHAnsi" w:cstheme="minorHAnsi"/>
        </w:rPr>
        <w:t>months</w:t>
      </w:r>
      <w:r w:rsidRPr="001A6F33">
        <w:rPr>
          <w:rFonts w:asciiTheme="minorHAnsi" w:hAnsiTheme="minorHAnsi" w:cstheme="minorHAnsi"/>
        </w:rPr>
        <w:tab/>
      </w:r>
    </w:p>
    <w:p w14:paraId="11050EEA" w14:textId="77777777" w:rsidR="006B4F18" w:rsidRPr="001A6F33" w:rsidRDefault="006B4F18" w:rsidP="006B4F18">
      <w:pPr>
        <w:jc w:val="left"/>
        <w:rPr>
          <w:rFonts w:asciiTheme="minorHAnsi" w:eastAsia="Arial" w:hAnsiTheme="minorHAnsi" w:cstheme="minorHAnsi"/>
          <w:szCs w:val="22"/>
        </w:rPr>
      </w:pPr>
    </w:p>
    <w:p w14:paraId="0A19ED4B" w14:textId="44FE59D6"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 xml:space="preserve">Technical </w:t>
      </w:r>
      <w:r w:rsidR="003B4A51">
        <w:rPr>
          <w:rFonts w:asciiTheme="minorHAnsi" w:hAnsiTheme="minorHAnsi" w:cstheme="minorHAnsi"/>
          <w:b/>
          <w:bCs/>
          <w:sz w:val="24"/>
        </w:rPr>
        <w:t xml:space="preserve">Engagement </w:t>
      </w:r>
      <w:r w:rsidRPr="001A6F33">
        <w:rPr>
          <w:rFonts w:asciiTheme="minorHAnsi" w:hAnsiTheme="minorHAnsi" w:cstheme="minorHAnsi"/>
          <w:b/>
          <w:bCs/>
          <w:sz w:val="24"/>
        </w:rPr>
        <w:t>and Endorsement</w:t>
      </w:r>
    </w:p>
    <w:p w14:paraId="1FB11843" w14:textId="77777777" w:rsidR="006B4F18" w:rsidRPr="001A6F33" w:rsidRDefault="006B4F18" w:rsidP="006B4F18">
      <w:pPr>
        <w:jc w:val="left"/>
        <w:rPr>
          <w:rFonts w:asciiTheme="minorHAnsi" w:eastAsia="Arial" w:hAnsiTheme="minorHAnsi" w:cstheme="minorHAnsi"/>
          <w:szCs w:val="22"/>
        </w:rPr>
      </w:pPr>
    </w:p>
    <w:p w14:paraId="67FC76CA" w14:textId="77777777" w:rsidR="006B4F18" w:rsidRPr="001A6F33" w:rsidRDefault="006B4F18" w:rsidP="006B4F18">
      <w:pPr>
        <w:jc w:val="left"/>
        <w:rPr>
          <w:rFonts w:asciiTheme="minorHAnsi" w:eastAsia="Arial" w:hAnsiTheme="minorHAnsi" w:cstheme="minorHAnsi"/>
          <w:szCs w:val="22"/>
        </w:rPr>
      </w:pPr>
      <w:r w:rsidRPr="001A6F33">
        <w:rPr>
          <w:rFonts w:asciiTheme="minorHAnsi" w:eastAsia="Arial" w:hAnsiTheme="minorHAnsi" w:cstheme="minorHAnsi"/>
          <w:szCs w:val="22"/>
        </w:rPr>
        <w:t xml:space="preserve">Names and expertise of the experts who have contributed to this proposal: </w:t>
      </w:r>
    </w:p>
    <w:p w14:paraId="5B6602EA" w14:textId="732E67A9" w:rsidR="006B4F18" w:rsidRPr="00D21176" w:rsidRDefault="006B4F18" w:rsidP="49097508">
      <w:pPr>
        <w:pStyle w:val="Prrafodelista"/>
        <w:numPr>
          <w:ilvl w:val="0"/>
          <w:numId w:val="5"/>
        </w:numPr>
        <w:rPr>
          <w:rFonts w:asciiTheme="minorHAnsi" w:eastAsia="Arial" w:hAnsiTheme="minorHAnsi" w:cstheme="minorBidi"/>
        </w:rPr>
      </w:pPr>
      <w:r w:rsidRPr="49097508">
        <w:rPr>
          <w:rFonts w:asciiTheme="minorHAnsi" w:eastAsia="Arial" w:hAnsiTheme="minorHAnsi" w:cstheme="minorBidi"/>
          <w:sz w:val="22"/>
          <w:szCs w:val="22"/>
        </w:rPr>
        <w:t>Gender</w:t>
      </w:r>
      <w:r w:rsidRPr="49097508">
        <w:rPr>
          <w:rFonts w:asciiTheme="minorHAnsi" w:hAnsiTheme="minorHAnsi" w:cstheme="minorBidi"/>
          <w:color w:val="FF0000"/>
          <w:sz w:val="20"/>
          <w:szCs w:val="20"/>
        </w:rPr>
        <w:t>*</w:t>
      </w:r>
      <w:r w:rsidRPr="49097508">
        <w:rPr>
          <w:rFonts w:asciiTheme="minorHAnsi" w:eastAsia="Arial" w:hAnsiTheme="minorHAnsi" w:cstheme="minorBidi"/>
          <w:sz w:val="22"/>
          <w:szCs w:val="22"/>
        </w:rPr>
        <w:t>:</w:t>
      </w:r>
      <w:r>
        <w:tab/>
      </w:r>
      <w:r>
        <w:tab/>
      </w:r>
      <w:r>
        <w:tab/>
      </w:r>
      <w:r w:rsidR="00D41BC7" w:rsidRPr="49097508">
        <w:rPr>
          <w:rFonts w:asciiTheme="minorHAnsi" w:hAnsiTheme="minorHAnsi" w:cstheme="minorBidi"/>
          <w:sz w:val="22"/>
          <w:szCs w:val="22"/>
        </w:rPr>
        <w:t>Aroa Santiago, Juanita Ardila</w:t>
      </w:r>
      <w:r>
        <w:tab/>
      </w:r>
    </w:p>
    <w:p w14:paraId="738ABB8C" w14:textId="486AAA9E" w:rsidR="006B4F18" w:rsidRPr="00D21176" w:rsidRDefault="006B4F18" w:rsidP="49097508">
      <w:pPr>
        <w:pStyle w:val="Prrafodelista"/>
        <w:numPr>
          <w:ilvl w:val="0"/>
          <w:numId w:val="5"/>
        </w:numPr>
        <w:rPr>
          <w:rFonts w:asciiTheme="minorHAnsi" w:eastAsia="Arial" w:hAnsiTheme="minorHAnsi" w:cstheme="minorBidi"/>
          <w:sz w:val="20"/>
          <w:szCs w:val="20"/>
        </w:rPr>
      </w:pPr>
      <w:r w:rsidRPr="49097508">
        <w:rPr>
          <w:rFonts w:asciiTheme="minorHAnsi" w:eastAsia="Arial" w:hAnsiTheme="minorHAnsi" w:cstheme="minorBidi"/>
          <w:sz w:val="22"/>
          <w:szCs w:val="22"/>
        </w:rPr>
        <w:t>M&amp;E/RBM</w:t>
      </w:r>
      <w:r w:rsidRPr="49097508">
        <w:rPr>
          <w:rFonts w:asciiTheme="minorHAnsi" w:hAnsiTheme="minorHAnsi" w:cstheme="minorBidi"/>
          <w:color w:val="FF0000"/>
          <w:sz w:val="20"/>
          <w:szCs w:val="20"/>
        </w:rPr>
        <w:t>*</w:t>
      </w:r>
      <w:r w:rsidRPr="49097508">
        <w:rPr>
          <w:rFonts w:asciiTheme="minorHAnsi" w:eastAsia="Arial" w:hAnsiTheme="minorHAnsi" w:cstheme="minorBidi"/>
          <w:sz w:val="22"/>
          <w:szCs w:val="22"/>
        </w:rPr>
        <w:t>:</w:t>
      </w:r>
      <w:r>
        <w:tab/>
      </w:r>
      <w:r>
        <w:tab/>
      </w:r>
      <w:r>
        <w:tab/>
      </w:r>
      <w:r w:rsidR="00EC2E58" w:rsidRPr="49097508">
        <w:rPr>
          <w:rFonts w:asciiTheme="minorHAnsi" w:eastAsia="Arial" w:hAnsiTheme="minorHAnsi" w:cstheme="minorBidi"/>
          <w:sz w:val="22"/>
          <w:szCs w:val="22"/>
        </w:rPr>
        <w:t>Juanita Ardila</w:t>
      </w:r>
      <w:r>
        <w:tab/>
      </w:r>
    </w:p>
    <w:p w14:paraId="5ADCC925" w14:textId="525F6E70" w:rsidR="006B4F18" w:rsidRPr="00D21176" w:rsidRDefault="006B4F18" w:rsidP="00647720">
      <w:pPr>
        <w:pStyle w:val="Prrafodelista"/>
        <w:numPr>
          <w:ilvl w:val="0"/>
          <w:numId w:val="5"/>
        </w:numPr>
        <w:rPr>
          <w:rFonts w:asciiTheme="minorHAnsi" w:eastAsia="Arial" w:hAnsiTheme="minorHAnsi" w:cstheme="minorHAnsi"/>
          <w:sz w:val="22"/>
          <w:szCs w:val="20"/>
        </w:rPr>
      </w:pPr>
      <w:r w:rsidRPr="00D21176">
        <w:rPr>
          <w:rFonts w:asciiTheme="minorHAnsi" w:eastAsia="Arial" w:hAnsiTheme="minorHAnsi" w:cstheme="minorHAnsi"/>
          <w:sz w:val="22"/>
          <w:szCs w:val="20"/>
        </w:rPr>
        <w:t>Other Technical expertise</w:t>
      </w:r>
      <w:r w:rsidRPr="00D21176">
        <w:rPr>
          <w:rFonts w:asciiTheme="minorHAnsi" w:hAnsiTheme="minorHAnsi" w:cstheme="minorHAnsi"/>
          <w:color w:val="FF0000"/>
          <w:sz w:val="20"/>
          <w:szCs w:val="20"/>
        </w:rPr>
        <w:t>*</w:t>
      </w:r>
      <w:r w:rsidRPr="00D21176">
        <w:rPr>
          <w:rFonts w:asciiTheme="minorHAnsi" w:eastAsia="Arial" w:hAnsiTheme="minorHAnsi" w:cstheme="minorHAnsi"/>
          <w:sz w:val="22"/>
          <w:szCs w:val="20"/>
        </w:rPr>
        <w:t>:</w:t>
      </w:r>
      <w:r w:rsidRPr="00D21176">
        <w:rPr>
          <w:rFonts w:asciiTheme="minorHAnsi" w:eastAsia="Arial" w:hAnsiTheme="minorHAnsi" w:cstheme="minorHAnsi"/>
          <w:sz w:val="22"/>
          <w:szCs w:val="20"/>
        </w:rPr>
        <w:tab/>
      </w:r>
      <w:r w:rsidR="00173E44" w:rsidRPr="00D21176">
        <w:rPr>
          <w:rFonts w:asciiTheme="minorHAnsi" w:eastAsia="Arial" w:hAnsiTheme="minorHAnsi" w:cstheme="minorHAnsi"/>
          <w:sz w:val="22"/>
          <w:szCs w:val="20"/>
        </w:rPr>
        <w:t xml:space="preserve">Dajna </w:t>
      </w:r>
      <w:r w:rsidR="00AB6B6C" w:rsidRPr="00D21176">
        <w:rPr>
          <w:rFonts w:asciiTheme="minorHAnsi" w:eastAsia="Arial" w:hAnsiTheme="minorHAnsi" w:cstheme="minorHAnsi"/>
          <w:sz w:val="22"/>
          <w:szCs w:val="20"/>
        </w:rPr>
        <w:t>S</w:t>
      </w:r>
      <w:r w:rsidR="00173E44" w:rsidRPr="00D21176">
        <w:rPr>
          <w:rFonts w:asciiTheme="minorHAnsi" w:eastAsia="Arial" w:hAnsiTheme="minorHAnsi" w:cstheme="minorHAnsi"/>
          <w:sz w:val="22"/>
          <w:szCs w:val="20"/>
        </w:rPr>
        <w:t>orensen</w:t>
      </w:r>
      <w:r w:rsidRPr="00D21176">
        <w:rPr>
          <w:rFonts w:asciiTheme="minorHAnsi" w:hAnsiTheme="minorHAnsi" w:cstheme="minorHAnsi"/>
          <w:sz w:val="22"/>
          <w:szCs w:val="22"/>
        </w:rPr>
        <w:tab/>
      </w:r>
    </w:p>
    <w:p w14:paraId="631D858D" w14:textId="29771A73" w:rsidR="006B4F18" w:rsidRPr="001A6F33" w:rsidRDefault="00D24F50" w:rsidP="00647720">
      <w:pPr>
        <w:pStyle w:val="Prrafodelista"/>
        <w:numPr>
          <w:ilvl w:val="0"/>
          <w:numId w:val="5"/>
        </w:numPr>
        <w:rPr>
          <w:rFonts w:asciiTheme="minorHAnsi" w:eastAsia="Arial" w:hAnsiTheme="minorHAnsi" w:cstheme="minorHAnsi"/>
          <w:sz w:val="22"/>
          <w:szCs w:val="20"/>
        </w:rPr>
      </w:pPr>
      <w:r w:rsidRPr="001A6F33">
        <w:rPr>
          <w:rFonts w:asciiTheme="minorHAnsi" w:eastAsia="Arial" w:hAnsiTheme="minorHAnsi" w:cstheme="minorHAnsi"/>
          <w:sz w:val="22"/>
          <w:szCs w:val="20"/>
        </w:rPr>
        <w:lastRenderedPageBreak/>
        <w:t>Global/</w:t>
      </w:r>
      <w:r w:rsidR="006B4F18" w:rsidRPr="001A6F33">
        <w:rPr>
          <w:rFonts w:asciiTheme="minorHAnsi" w:eastAsia="Arial" w:hAnsiTheme="minorHAnsi" w:cstheme="minorHAnsi"/>
          <w:sz w:val="22"/>
          <w:szCs w:val="20"/>
        </w:rPr>
        <w:t xml:space="preserve">Regional Hub </w:t>
      </w:r>
      <w:r w:rsidR="003A359C">
        <w:rPr>
          <w:rFonts w:asciiTheme="minorHAnsi" w:eastAsia="Arial" w:hAnsiTheme="minorHAnsi" w:cstheme="minorHAnsi"/>
          <w:sz w:val="22"/>
          <w:szCs w:val="20"/>
        </w:rPr>
        <w:t xml:space="preserve">thematic </w:t>
      </w:r>
      <w:r w:rsidR="00170E97">
        <w:rPr>
          <w:rFonts w:asciiTheme="minorHAnsi" w:eastAsia="Arial" w:hAnsiTheme="minorHAnsi" w:cstheme="minorHAnsi"/>
          <w:sz w:val="22"/>
          <w:szCs w:val="20"/>
        </w:rPr>
        <w:t>focal point</w:t>
      </w:r>
      <w:r w:rsidR="006B4F18" w:rsidRPr="001A6F33">
        <w:rPr>
          <w:rFonts w:asciiTheme="minorHAnsi" w:hAnsiTheme="minorHAnsi" w:cstheme="minorHAnsi"/>
          <w:color w:val="FF0000"/>
          <w:sz w:val="20"/>
          <w:szCs w:val="20"/>
        </w:rPr>
        <w:t>*</w:t>
      </w:r>
      <w:r w:rsidR="006B4F18" w:rsidRPr="001A6F33">
        <w:rPr>
          <w:rFonts w:asciiTheme="minorHAnsi" w:eastAsia="Arial" w:hAnsiTheme="minorHAnsi" w:cstheme="minorHAnsi"/>
          <w:sz w:val="22"/>
          <w:szCs w:val="20"/>
        </w:rPr>
        <w:t>:</w:t>
      </w:r>
      <w:r w:rsidR="006B4F18" w:rsidRPr="001A6F33">
        <w:rPr>
          <w:rFonts w:asciiTheme="minorHAnsi" w:eastAsia="Arial" w:hAnsiTheme="minorHAnsi" w:cstheme="minorHAnsi"/>
          <w:sz w:val="22"/>
          <w:szCs w:val="20"/>
        </w:rPr>
        <w:tab/>
      </w:r>
      <w:r w:rsidR="00173E44">
        <w:rPr>
          <w:rFonts w:asciiTheme="minorHAnsi" w:eastAsia="Arial" w:hAnsiTheme="minorHAnsi" w:cstheme="minorHAnsi"/>
          <w:sz w:val="22"/>
          <w:szCs w:val="20"/>
        </w:rPr>
        <w:t>Aroa Santiago</w:t>
      </w:r>
    </w:p>
    <w:p w14:paraId="6713092C" w14:textId="10FB9F17" w:rsidR="00E05E85" w:rsidRPr="00D21176" w:rsidRDefault="114946FE" w:rsidP="100F5045">
      <w:pPr>
        <w:pStyle w:val="Prrafodelista"/>
        <w:numPr>
          <w:ilvl w:val="0"/>
          <w:numId w:val="5"/>
        </w:numPr>
        <w:rPr>
          <w:rFonts w:asciiTheme="minorHAnsi" w:hAnsiTheme="minorHAnsi" w:cstheme="minorBidi"/>
          <w:strike/>
          <w:sz w:val="22"/>
          <w:szCs w:val="22"/>
          <w:lang w:val="en-GB"/>
        </w:rPr>
      </w:pPr>
      <w:r w:rsidRPr="00D21176">
        <w:rPr>
          <w:rFonts w:asciiTheme="minorHAnsi" w:eastAsia="Arial" w:hAnsiTheme="minorHAnsi" w:cstheme="minorBidi"/>
          <w:sz w:val="22"/>
          <w:szCs w:val="22"/>
        </w:rPr>
        <w:t>RB advisor/country desk</w:t>
      </w:r>
      <w:r w:rsidRPr="00D21176">
        <w:rPr>
          <w:rFonts w:asciiTheme="minorHAnsi" w:hAnsiTheme="minorHAnsi" w:cstheme="minorBidi"/>
          <w:color w:val="FF0000"/>
          <w:sz w:val="20"/>
          <w:szCs w:val="20"/>
        </w:rPr>
        <w:t>*</w:t>
      </w:r>
      <w:r w:rsidRPr="00D21176">
        <w:rPr>
          <w:rFonts w:asciiTheme="minorHAnsi" w:eastAsia="Arial" w:hAnsiTheme="minorHAnsi" w:cstheme="minorBidi"/>
          <w:sz w:val="22"/>
          <w:szCs w:val="22"/>
        </w:rPr>
        <w:t>:</w:t>
      </w:r>
      <w:r w:rsidR="006B4F18" w:rsidRPr="00D21176">
        <w:tab/>
      </w:r>
      <w:r w:rsidR="0388DDDC" w:rsidRPr="00D21176">
        <w:rPr>
          <w:rFonts w:asciiTheme="minorHAnsi" w:eastAsia="Arial" w:hAnsiTheme="minorHAnsi" w:cstheme="minorBidi"/>
          <w:sz w:val="22"/>
          <w:szCs w:val="22"/>
        </w:rPr>
        <w:t>Corneliu Eftodi, Sudha Gooty, Tshering Choden, Rania Tarazi ( RB Gender Advisors)</w:t>
      </w:r>
    </w:p>
    <w:p w14:paraId="7E996EC0" w14:textId="27B38272" w:rsidR="006B4F18" w:rsidRPr="0032719C" w:rsidRDefault="00E05E85" w:rsidP="00647720">
      <w:pPr>
        <w:pStyle w:val="Prrafodelista"/>
        <w:numPr>
          <w:ilvl w:val="0"/>
          <w:numId w:val="5"/>
        </w:numPr>
        <w:rPr>
          <w:rFonts w:asciiTheme="minorHAnsi" w:eastAsia="Arial" w:hAnsiTheme="minorHAnsi" w:cstheme="minorHAnsi"/>
          <w:sz w:val="22"/>
          <w:szCs w:val="22"/>
        </w:rPr>
      </w:pPr>
      <w:r w:rsidRPr="00D21176">
        <w:rPr>
          <w:rFonts w:asciiTheme="minorHAnsi" w:eastAsia="Arial" w:hAnsiTheme="minorHAnsi" w:cstheme="minorHAnsi"/>
          <w:sz w:val="22"/>
          <w:szCs w:val="20"/>
        </w:rPr>
        <w:t>Global Substantive Lead</w:t>
      </w:r>
      <w:r w:rsidRPr="00BF5D19">
        <w:rPr>
          <w:rFonts w:asciiTheme="minorHAnsi" w:eastAsia="Arial" w:hAnsiTheme="minorHAnsi" w:cstheme="minorHAnsi"/>
          <w:sz w:val="22"/>
          <w:szCs w:val="20"/>
        </w:rPr>
        <w:t xml:space="preserve"> for Flagship</w:t>
      </w:r>
      <w:r w:rsidRPr="001A6F33">
        <w:rPr>
          <w:rFonts w:asciiTheme="minorHAnsi" w:hAnsiTheme="minorHAnsi" w:cstheme="minorHAnsi"/>
          <w:color w:val="FF0000"/>
          <w:sz w:val="20"/>
          <w:szCs w:val="20"/>
        </w:rPr>
        <w:t>*</w:t>
      </w:r>
      <w:r w:rsidRPr="001A6F33">
        <w:rPr>
          <w:rFonts w:asciiTheme="minorHAnsi" w:eastAsia="Arial" w:hAnsiTheme="minorHAnsi" w:cstheme="minorHAnsi"/>
          <w:szCs w:val="22"/>
        </w:rPr>
        <w:t>:</w:t>
      </w:r>
      <w:r w:rsidR="006B4F18" w:rsidRPr="001A6F33">
        <w:rPr>
          <w:rFonts w:asciiTheme="minorHAnsi" w:hAnsiTheme="minorHAnsi" w:cstheme="minorHAnsi"/>
          <w:color w:val="9CC2E5" w:themeColor="accent1" w:themeTint="99"/>
          <w:sz w:val="18"/>
          <w:szCs w:val="18"/>
        </w:rPr>
        <w:tab/>
      </w:r>
      <w:r w:rsidR="00304CFD" w:rsidRPr="0032719C" w:rsidDel="00304CFD">
        <w:rPr>
          <w:rFonts w:asciiTheme="minorHAnsi" w:hAnsiTheme="minorHAnsi" w:cstheme="minorHAnsi"/>
          <w:sz w:val="22"/>
          <w:szCs w:val="22"/>
        </w:rPr>
        <w:t xml:space="preserve"> </w:t>
      </w:r>
      <w:r w:rsidR="0032719C">
        <w:rPr>
          <w:rFonts w:asciiTheme="minorHAnsi" w:hAnsiTheme="minorHAnsi" w:cstheme="minorHAnsi"/>
          <w:sz w:val="22"/>
          <w:szCs w:val="22"/>
        </w:rPr>
        <w:t>Raquel Lagunas</w:t>
      </w:r>
      <w:r w:rsidR="00304CFD">
        <w:rPr>
          <w:rFonts w:asciiTheme="minorHAnsi" w:hAnsiTheme="minorHAnsi" w:cstheme="minorHAnsi"/>
          <w:sz w:val="22"/>
          <w:szCs w:val="22"/>
        </w:rPr>
        <w:t>,</w:t>
      </w:r>
      <w:r w:rsidR="0032719C">
        <w:rPr>
          <w:rFonts w:asciiTheme="minorHAnsi" w:hAnsiTheme="minorHAnsi" w:cstheme="minorHAnsi"/>
          <w:sz w:val="22"/>
          <w:szCs w:val="22"/>
        </w:rPr>
        <w:t xml:space="preserve"> Cate Owren</w:t>
      </w:r>
    </w:p>
    <w:p w14:paraId="5F3AB79B" w14:textId="0449DE76" w:rsidR="006B4F18" w:rsidRPr="001A6F33" w:rsidRDefault="006B4F18" w:rsidP="006B4F18">
      <w:pPr>
        <w:pStyle w:val="Prrafodelista"/>
        <w:rPr>
          <w:rFonts w:asciiTheme="minorHAnsi" w:hAnsiTheme="minorHAnsi" w:cstheme="minorHAnsi"/>
          <w:szCs w:val="22"/>
        </w:rPr>
      </w:pPr>
    </w:p>
    <w:p w14:paraId="6AA298E3" w14:textId="2CEBCA23" w:rsidR="006B4F18" w:rsidRPr="001A6F33" w:rsidRDefault="00AC4E5B" w:rsidP="006B4F18">
      <w:pPr>
        <w:tabs>
          <w:tab w:val="left" w:pos="4680"/>
        </w:tabs>
        <w:rPr>
          <w:rFonts w:asciiTheme="minorHAnsi" w:hAnsiTheme="minorHAnsi" w:cstheme="minorHAnsi"/>
          <w:szCs w:val="22"/>
        </w:rPr>
      </w:pPr>
      <w:r w:rsidRPr="001A6F33">
        <w:rPr>
          <w:rFonts w:asciiTheme="minorHAnsi" w:hAnsiTheme="minorHAnsi" w:cstheme="minorHAnsi"/>
          <w:noProof/>
          <w:szCs w:val="22"/>
        </w:rPr>
        <mc:AlternateContent>
          <mc:Choice Requires="wps">
            <w:drawing>
              <wp:anchor distT="0" distB="0" distL="114300" distR="114300" simplePos="0" relativeHeight="251658240" behindDoc="0" locked="0" layoutInCell="1" allowOverlap="1" wp14:anchorId="2130B8F0" wp14:editId="257DD9D4">
                <wp:simplePos x="0" y="0"/>
                <wp:positionH relativeFrom="column">
                  <wp:posOffset>3100832</wp:posOffset>
                </wp:positionH>
                <wp:positionV relativeFrom="paragraph">
                  <wp:posOffset>130936</wp:posOffset>
                </wp:positionV>
                <wp:extent cx="3162300" cy="1031875"/>
                <wp:effectExtent l="0" t="0" r="19050" b="15875"/>
                <wp:wrapNone/>
                <wp:docPr id="9" name="Rectangle 9"/>
                <wp:cNvGraphicFramePr/>
                <a:graphic xmlns:a="http://schemas.openxmlformats.org/drawingml/2006/main">
                  <a:graphicData uri="http://schemas.microsoft.com/office/word/2010/wordprocessingShape">
                    <wps:wsp>
                      <wps:cNvSpPr/>
                      <wps:spPr>
                        <a:xfrm>
                          <a:off x="0" y="0"/>
                          <a:ext cx="3162300" cy="10318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827A0F7">
              <v:rect id="Rectangle 9" style="position:absolute;margin-left:244.15pt;margin-top:10.3pt;width:249pt;height:8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04B5D9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"/>
            </w:pict>
          </mc:Fallback>
        </mc:AlternateContent>
      </w:r>
      <w:r w:rsidRPr="001A6F33">
        <w:rPr>
          <w:rFonts w:asciiTheme="minorHAnsi" w:hAnsiTheme="minorHAnsi" w:cstheme="minorHAnsi"/>
          <w:noProof/>
          <w:szCs w:val="22"/>
        </w:rPr>
        <mc:AlternateContent>
          <mc:Choice Requires="wps">
            <w:drawing>
              <wp:anchor distT="0" distB="0" distL="114300" distR="114300" simplePos="0" relativeHeight="251658241" behindDoc="0" locked="0" layoutInCell="1" allowOverlap="1" wp14:anchorId="6816D0B3" wp14:editId="0BCFE27C">
                <wp:simplePos x="0" y="0"/>
                <wp:positionH relativeFrom="column">
                  <wp:posOffset>-44704</wp:posOffset>
                </wp:positionH>
                <wp:positionV relativeFrom="paragraph">
                  <wp:posOffset>171578</wp:posOffset>
                </wp:positionV>
                <wp:extent cx="2933700" cy="991616"/>
                <wp:effectExtent l="0" t="0" r="19050" b="18415"/>
                <wp:wrapNone/>
                <wp:docPr id="12" name="Rectangle 12"/>
                <wp:cNvGraphicFramePr/>
                <a:graphic xmlns:a="http://schemas.openxmlformats.org/drawingml/2006/main">
                  <a:graphicData uri="http://schemas.microsoft.com/office/word/2010/wordprocessingShape">
                    <wps:wsp>
                      <wps:cNvSpPr/>
                      <wps:spPr>
                        <a:xfrm>
                          <a:off x="0" y="0"/>
                          <a:ext cx="2933700" cy="99161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72D0562C">
              <v:rect id="Rectangle 12" style="position:absolute;margin-left:-3.5pt;margin-top:13.5pt;width:231pt;height:78.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5186E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"/>
            </w:pict>
          </mc:Fallback>
        </mc:AlternateContent>
      </w:r>
    </w:p>
    <w:p w14:paraId="7AD025A9" w14:textId="77777777" w:rsidR="006B4F18" w:rsidRPr="001A6F33" w:rsidRDefault="006B4F18" w:rsidP="006B4F18">
      <w:pPr>
        <w:tabs>
          <w:tab w:val="left" w:pos="4680"/>
        </w:tabs>
        <w:rPr>
          <w:rFonts w:asciiTheme="minorHAnsi" w:hAnsiTheme="minorHAnsi" w:cstheme="minorHAnsi"/>
          <w:szCs w:val="22"/>
        </w:rPr>
        <w:sectPr w:rsidR="006B4F18" w:rsidRPr="001A6F33" w:rsidSect="006B4F18">
          <w:headerReference w:type="default" r:id="rId14"/>
          <w:footerReference w:type="even" r:id="rId15"/>
          <w:footerReference w:type="default" r:id="rId16"/>
          <w:headerReference w:type="first" r:id="rId17"/>
          <w:footerReference w:type="first" r:id="rId18"/>
          <w:pgSz w:w="11906" w:h="16838" w:code="9"/>
          <w:pgMar w:top="864" w:right="1152" w:bottom="864" w:left="1152" w:header="720" w:footer="432" w:gutter="0"/>
          <w:cols w:space="708"/>
          <w:titlePg/>
          <w:docGrid w:linePitch="360"/>
        </w:sectPr>
      </w:pPr>
    </w:p>
    <w:p w14:paraId="1E41C580" w14:textId="64B4029A" w:rsidR="006B4F18" w:rsidRPr="001A6F33" w:rsidRDefault="006B4F18" w:rsidP="006B4F18">
      <w:pPr>
        <w:pStyle w:val="Textonotapie"/>
        <w:tabs>
          <w:tab w:val="left" w:pos="1980"/>
        </w:tabs>
        <w:spacing w:after="120"/>
        <w:ind w:right="37"/>
        <w:rPr>
          <w:rFonts w:asciiTheme="minorHAnsi" w:hAnsiTheme="minorHAnsi" w:cstheme="minorHAnsi"/>
          <w:sz w:val="20"/>
        </w:rPr>
      </w:pPr>
      <w:r w:rsidRPr="001A6F33">
        <w:rPr>
          <w:rFonts w:asciiTheme="minorHAnsi" w:hAnsiTheme="minorHAnsi" w:cstheme="minorHAnsi"/>
          <w:sz w:val="20"/>
        </w:rPr>
        <w:t xml:space="preserve">Department ID: </w:t>
      </w:r>
      <w:r w:rsidRPr="001A6F33">
        <w:rPr>
          <w:rFonts w:asciiTheme="minorHAnsi" w:hAnsiTheme="minorHAnsi" w:cstheme="minorHAnsi"/>
          <w:sz w:val="20"/>
        </w:rPr>
        <w:tab/>
      </w:r>
      <w:r w:rsidRPr="001A6F33">
        <w:rPr>
          <w:rFonts w:asciiTheme="minorHAnsi" w:hAnsiTheme="minorHAnsi" w:cstheme="minorHAnsi"/>
          <w:color w:val="9CC2E5" w:themeColor="accent1" w:themeTint="99"/>
          <w:sz w:val="20"/>
        </w:rPr>
        <w:t>Click or tap here to enter text.</w:t>
      </w:r>
    </w:p>
    <w:p w14:paraId="5C4271C7" w14:textId="66CC4CFF" w:rsidR="006B4F18" w:rsidRPr="001A6F33" w:rsidRDefault="006B4F18" w:rsidP="006B4F18">
      <w:pPr>
        <w:tabs>
          <w:tab w:val="left" w:pos="1980"/>
        </w:tabs>
        <w:spacing w:after="120"/>
        <w:ind w:right="37"/>
        <w:rPr>
          <w:rFonts w:asciiTheme="minorHAnsi" w:hAnsiTheme="minorHAnsi" w:cstheme="minorHAnsi"/>
          <w:sz w:val="20"/>
          <w:szCs w:val="20"/>
          <w:lang w:val="en-US"/>
        </w:rPr>
      </w:pPr>
      <w:r w:rsidRPr="001A6F33">
        <w:rPr>
          <w:rFonts w:asciiTheme="minorHAnsi" w:hAnsiTheme="minorHAnsi" w:cstheme="minorHAnsi"/>
          <w:sz w:val="20"/>
          <w:szCs w:val="20"/>
          <w:lang w:val="en-US"/>
        </w:rPr>
        <w:t>Quantum Project Award:</w:t>
      </w:r>
      <w:r w:rsidRPr="007E6DC0">
        <w:rPr>
          <w:rFonts w:asciiTheme="minorHAnsi" w:hAnsiTheme="minorHAnsi" w:cstheme="minorHAnsi"/>
          <w:sz w:val="20"/>
          <w:szCs w:val="20"/>
          <w:lang w:val="en-US"/>
        </w:rPr>
        <w:t xml:space="preserve"> </w:t>
      </w:r>
    </w:p>
    <w:p w14:paraId="7C13B48F" w14:textId="240167BB" w:rsidR="006B4F18" w:rsidRPr="001A6F33" w:rsidRDefault="006B4F18" w:rsidP="006B4F18">
      <w:pPr>
        <w:tabs>
          <w:tab w:val="left" w:pos="1980"/>
        </w:tabs>
        <w:spacing w:after="120"/>
        <w:ind w:right="37"/>
        <w:rPr>
          <w:rFonts w:asciiTheme="minorHAnsi" w:hAnsiTheme="minorHAnsi" w:cstheme="minorHAnsi"/>
          <w:sz w:val="20"/>
          <w:szCs w:val="20"/>
          <w:lang w:val="en-US"/>
        </w:rPr>
      </w:pPr>
      <w:r w:rsidRPr="001A6F33">
        <w:rPr>
          <w:rFonts w:asciiTheme="minorHAnsi" w:hAnsiTheme="minorHAnsi" w:cstheme="minorHAnsi"/>
          <w:sz w:val="20"/>
        </w:rPr>
        <w:t>Project/Output</w:t>
      </w:r>
      <w:r w:rsidRPr="001A6F33">
        <w:rPr>
          <w:rFonts w:asciiTheme="minorHAnsi" w:hAnsiTheme="minorHAnsi" w:cstheme="minorHAnsi"/>
          <w:sz w:val="20"/>
          <w:szCs w:val="20"/>
        </w:rPr>
        <w:t xml:space="preserve"> ID</w:t>
      </w:r>
      <w:r w:rsidR="00BE2139" w:rsidRPr="001A6F33">
        <w:rPr>
          <w:rFonts w:asciiTheme="minorHAnsi" w:hAnsiTheme="minorHAnsi" w:cstheme="minorHAnsi"/>
          <w:sz w:val="20"/>
          <w:szCs w:val="20"/>
        </w:rPr>
        <w:t>(s)</w:t>
      </w:r>
      <w:r w:rsidR="00D52E94" w:rsidRPr="001A6F33">
        <w:rPr>
          <w:rStyle w:val="Refdenotaalpie"/>
          <w:rFonts w:asciiTheme="minorHAnsi" w:hAnsiTheme="minorHAnsi" w:cstheme="minorHAnsi"/>
          <w:sz w:val="20"/>
          <w:szCs w:val="20"/>
        </w:rPr>
        <w:footnoteReference w:id="2"/>
      </w:r>
      <w:r w:rsidRPr="001A6F33">
        <w:rPr>
          <w:rFonts w:asciiTheme="minorHAnsi" w:hAnsiTheme="minorHAnsi" w:cstheme="minorHAnsi"/>
          <w:sz w:val="20"/>
          <w:szCs w:val="20"/>
        </w:rPr>
        <w:t>:</w:t>
      </w:r>
      <w:r w:rsidRPr="001A6F33">
        <w:rPr>
          <w:rFonts w:asciiTheme="minorHAnsi" w:hAnsiTheme="minorHAnsi" w:cstheme="minorHAnsi"/>
          <w:sz w:val="20"/>
          <w:szCs w:val="20"/>
        </w:rPr>
        <w:tab/>
      </w:r>
      <w:sdt>
        <w:sdtPr>
          <w:rPr>
            <w:rFonts w:asciiTheme="minorHAnsi" w:hAnsiTheme="minorHAnsi" w:cstheme="minorHAnsi"/>
            <w:sz w:val="20"/>
            <w:szCs w:val="20"/>
          </w:rPr>
          <w:id w:val="-773012659"/>
          <w:showingPlcHdr/>
        </w:sdtPr>
        <w:sdtContent>
          <w:r w:rsidRPr="001A6F33">
            <w:rPr>
              <w:rStyle w:val="Textodelmarcadordeposicin"/>
              <w:rFonts w:asciiTheme="minorHAnsi" w:hAnsiTheme="minorHAnsi" w:cstheme="minorHAnsi"/>
              <w:color w:val="9CC2E5" w:themeColor="accent1" w:themeTint="99"/>
              <w:sz w:val="20"/>
              <w:szCs w:val="20"/>
            </w:rPr>
            <w:t>Click or tap here to enter text.</w:t>
          </w:r>
        </w:sdtContent>
      </w:sdt>
    </w:p>
    <w:p w14:paraId="1B02C6EA" w14:textId="3261435E" w:rsidR="006B4F18" w:rsidRPr="001A6F33" w:rsidRDefault="006B4F18" w:rsidP="006B4F18">
      <w:pPr>
        <w:pStyle w:val="Textonotapie"/>
        <w:tabs>
          <w:tab w:val="left" w:pos="1980"/>
        </w:tabs>
        <w:spacing w:after="120"/>
        <w:ind w:right="37"/>
        <w:rPr>
          <w:rFonts w:asciiTheme="minorHAnsi" w:hAnsiTheme="minorHAnsi" w:cstheme="minorHAnsi"/>
          <w:sz w:val="20"/>
        </w:rPr>
      </w:pPr>
      <w:r w:rsidRPr="001A6F33">
        <w:rPr>
          <w:rFonts w:asciiTheme="minorHAnsi" w:hAnsiTheme="minorHAnsi" w:cstheme="minorHAnsi"/>
          <w:sz w:val="20"/>
        </w:rPr>
        <w:t>Gender Marker</w:t>
      </w:r>
      <w:r w:rsidRPr="001A6F33">
        <w:rPr>
          <w:rFonts w:asciiTheme="minorHAnsi" w:hAnsiTheme="minorHAnsi" w:cstheme="minorHAnsi"/>
          <w:color w:val="FF0000"/>
          <w:sz w:val="20"/>
        </w:rPr>
        <w:t>*</w:t>
      </w:r>
      <w:r w:rsidRPr="001A6F33">
        <w:rPr>
          <w:rFonts w:asciiTheme="minorHAnsi" w:hAnsiTheme="minorHAnsi" w:cstheme="minorHAnsi"/>
          <w:sz w:val="20"/>
        </w:rPr>
        <w:t>:</w:t>
      </w:r>
      <w:r w:rsidRPr="001A6F33">
        <w:rPr>
          <w:rFonts w:asciiTheme="minorHAnsi" w:hAnsiTheme="minorHAnsi" w:cstheme="minorHAnsi"/>
          <w:sz w:val="20"/>
        </w:rPr>
        <w:tab/>
      </w:r>
      <w:sdt>
        <w:sdtPr>
          <w:rPr>
            <w:rFonts w:asciiTheme="minorHAnsi" w:hAnsiTheme="minorHAnsi" w:cstheme="minorHAnsi"/>
            <w:sz w:val="20"/>
          </w:rPr>
          <w:id w:val="-790199494"/>
        </w:sdtPr>
        <w:sdtContent>
          <w:r w:rsidR="00173E44">
            <w:rPr>
              <w:rFonts w:asciiTheme="minorHAnsi" w:hAnsiTheme="minorHAnsi" w:cstheme="minorHAnsi"/>
              <w:sz w:val="20"/>
            </w:rPr>
            <w:t>GEN3</w:t>
          </w:r>
        </w:sdtContent>
      </w:sdt>
    </w:p>
    <w:p w14:paraId="0659E9DF" w14:textId="0250C686" w:rsidR="006B4F18" w:rsidRPr="001A6F33" w:rsidRDefault="006B4F18" w:rsidP="006B4F18">
      <w:pPr>
        <w:tabs>
          <w:tab w:val="left" w:pos="2250"/>
        </w:tabs>
        <w:spacing w:after="120"/>
        <w:ind w:right="-143"/>
        <w:rPr>
          <w:rFonts w:asciiTheme="minorHAnsi" w:hAnsiTheme="minorHAnsi" w:cstheme="minorHAnsi"/>
          <w:sz w:val="20"/>
          <w:szCs w:val="20"/>
        </w:rPr>
      </w:pPr>
      <w:r w:rsidRPr="001A6F33">
        <w:rPr>
          <w:rFonts w:asciiTheme="minorHAnsi" w:hAnsiTheme="minorHAnsi" w:cstheme="minorHAnsi"/>
          <w:sz w:val="20"/>
          <w:szCs w:val="20"/>
        </w:rPr>
        <w:t>Total resources required</w:t>
      </w:r>
      <w:r w:rsidRPr="001A6F33">
        <w:rPr>
          <w:rFonts w:asciiTheme="minorHAnsi" w:hAnsiTheme="minorHAnsi" w:cstheme="minorHAnsi"/>
          <w:color w:val="FF0000"/>
          <w:sz w:val="20"/>
          <w:szCs w:val="20"/>
        </w:rPr>
        <w:t>*</w:t>
      </w:r>
      <w:r w:rsidRPr="001A6F33">
        <w:rPr>
          <w:rFonts w:asciiTheme="minorHAnsi" w:hAnsiTheme="minorHAnsi" w:cstheme="minorHAnsi"/>
          <w:sz w:val="20"/>
          <w:szCs w:val="20"/>
        </w:rPr>
        <w:t>:</w:t>
      </w:r>
      <w:r w:rsidRPr="001A6F33">
        <w:rPr>
          <w:rFonts w:asciiTheme="minorHAnsi" w:hAnsiTheme="minorHAnsi" w:cstheme="minorHAnsi"/>
          <w:sz w:val="20"/>
          <w:szCs w:val="20"/>
        </w:rPr>
        <w:tab/>
      </w:r>
      <w:r w:rsidR="004B78BD" w:rsidRPr="004B78BD">
        <w:rPr>
          <w:rFonts w:asciiTheme="minorHAnsi" w:hAnsiTheme="minorHAnsi" w:cstheme="minorHAnsi"/>
          <w:sz w:val="20"/>
          <w:szCs w:val="20"/>
        </w:rPr>
        <w:t>500,000 USD</w:t>
      </w:r>
    </w:p>
    <w:p w14:paraId="426DC12A" w14:textId="495727B1" w:rsidR="006B4F18" w:rsidRPr="001A6F33" w:rsidRDefault="006B4F18" w:rsidP="006B4F18">
      <w:pPr>
        <w:spacing w:after="0" w:line="264" w:lineRule="auto"/>
        <w:ind w:right="-143"/>
        <w:jc w:val="left"/>
        <w:rPr>
          <w:rFonts w:asciiTheme="minorHAnsi" w:hAnsiTheme="minorHAnsi" w:cstheme="minorHAnsi"/>
          <w:sz w:val="20"/>
          <w:szCs w:val="20"/>
        </w:rPr>
      </w:pPr>
      <w:r w:rsidRPr="001A6F33">
        <w:rPr>
          <w:rFonts w:asciiTheme="minorHAnsi" w:hAnsiTheme="minorHAnsi" w:cstheme="minorHAnsi"/>
          <w:sz w:val="20"/>
          <w:szCs w:val="20"/>
        </w:rPr>
        <w:t xml:space="preserve">Total allocated resources: </w:t>
      </w:r>
      <w:r w:rsidR="00773200" w:rsidRPr="004B78BD">
        <w:rPr>
          <w:rFonts w:asciiTheme="minorHAnsi" w:hAnsiTheme="minorHAnsi" w:cstheme="minorHAnsi"/>
          <w:sz w:val="20"/>
          <w:szCs w:val="20"/>
        </w:rPr>
        <w:t>500,000 USD</w:t>
      </w:r>
    </w:p>
    <w:p w14:paraId="78D4FEC1" w14:textId="183A3B33" w:rsidR="006B4F18" w:rsidRPr="009C0372" w:rsidRDefault="006B4F18" w:rsidP="00647720">
      <w:pPr>
        <w:numPr>
          <w:ilvl w:val="1"/>
          <w:numId w:val="3"/>
        </w:numPr>
        <w:tabs>
          <w:tab w:val="num" w:pos="1260"/>
          <w:tab w:val="left" w:pos="2160"/>
        </w:tabs>
        <w:spacing w:after="0" w:line="264" w:lineRule="auto"/>
        <w:ind w:left="540" w:right="-143" w:hanging="270"/>
        <w:jc w:val="left"/>
        <w:rPr>
          <w:rFonts w:asciiTheme="minorHAnsi" w:hAnsiTheme="minorHAnsi" w:cstheme="minorHAnsi"/>
          <w:szCs w:val="22"/>
        </w:rPr>
      </w:pPr>
      <w:r w:rsidRPr="001A6F33">
        <w:rPr>
          <w:rFonts w:asciiTheme="minorHAnsi" w:hAnsiTheme="minorHAnsi" w:cstheme="minorHAnsi"/>
          <w:sz w:val="20"/>
          <w:szCs w:val="20"/>
        </w:rPr>
        <w:t>Funding Windows</w:t>
      </w:r>
      <w:r w:rsidRPr="001A6F33">
        <w:rPr>
          <w:rFonts w:asciiTheme="minorHAnsi" w:hAnsiTheme="minorHAnsi" w:cstheme="minorHAnsi"/>
          <w:color w:val="FF0000"/>
          <w:sz w:val="20"/>
          <w:szCs w:val="20"/>
        </w:rPr>
        <w:t>*</w:t>
      </w:r>
      <w:r w:rsidRPr="001A6F33">
        <w:rPr>
          <w:rFonts w:asciiTheme="minorHAnsi" w:hAnsiTheme="minorHAnsi" w:cstheme="minorHAnsi"/>
          <w:sz w:val="20"/>
          <w:szCs w:val="20"/>
        </w:rPr>
        <w:t>:</w:t>
      </w:r>
      <w:r w:rsidRPr="001A6F33">
        <w:rPr>
          <w:rFonts w:asciiTheme="minorHAnsi" w:hAnsiTheme="minorHAnsi" w:cstheme="minorHAnsi"/>
          <w:sz w:val="20"/>
          <w:szCs w:val="20"/>
        </w:rPr>
        <w:tab/>
        <w:t xml:space="preserve"> </w:t>
      </w:r>
      <w:r w:rsidR="007E6DC0" w:rsidRPr="009C0372">
        <w:rPr>
          <w:rFonts w:asciiTheme="minorHAnsi" w:hAnsiTheme="minorHAnsi" w:cstheme="minorHAnsi"/>
          <w:szCs w:val="22"/>
        </w:rPr>
        <w:t>500,000 USD</w:t>
      </w:r>
    </w:p>
    <w:p w14:paraId="022681E1" w14:textId="77777777" w:rsidR="006B4F18" w:rsidRPr="001A6F33" w:rsidRDefault="006B4F18" w:rsidP="006B4F18">
      <w:pPr>
        <w:pStyle w:val="Textonotapie"/>
        <w:tabs>
          <w:tab w:val="left" w:pos="1980"/>
        </w:tabs>
        <w:spacing w:after="120"/>
        <w:rPr>
          <w:rFonts w:asciiTheme="minorHAnsi" w:hAnsiTheme="minorHAnsi" w:cstheme="minorHAnsi"/>
          <w:sz w:val="20"/>
        </w:rPr>
        <w:sectPr w:rsidR="006B4F18" w:rsidRPr="001A6F33" w:rsidSect="006B4F18">
          <w:type w:val="continuous"/>
          <w:pgSz w:w="11906" w:h="16838" w:code="9"/>
          <w:pgMar w:top="864" w:right="1152" w:bottom="864" w:left="1152" w:header="720" w:footer="432" w:gutter="0"/>
          <w:cols w:num="2" w:space="514"/>
          <w:titlePg/>
          <w:docGrid w:linePitch="360"/>
        </w:sectPr>
      </w:pPr>
    </w:p>
    <w:p w14:paraId="4AD86C88" w14:textId="77777777" w:rsidR="006B4F18" w:rsidRPr="001A6F33" w:rsidRDefault="006B4F18" w:rsidP="00BF5D19">
      <w:pPr>
        <w:tabs>
          <w:tab w:val="left" w:pos="4680"/>
        </w:tabs>
        <w:rPr>
          <w:rFonts w:asciiTheme="minorHAnsi" w:hAnsiTheme="minorHAnsi" w:cstheme="minorHAnsi"/>
          <w:i/>
          <w:iCs/>
          <w:sz w:val="16"/>
          <w:szCs w:val="16"/>
        </w:rPr>
      </w:pPr>
    </w:p>
    <w:p w14:paraId="6BC88388" w14:textId="77777777" w:rsidR="006B4F18" w:rsidRPr="001A6F33" w:rsidRDefault="006B4F18" w:rsidP="006B4F18">
      <w:pPr>
        <w:tabs>
          <w:tab w:val="left" w:pos="4680"/>
        </w:tabs>
        <w:jc w:val="right"/>
        <w:rPr>
          <w:rFonts w:asciiTheme="minorHAnsi" w:hAnsiTheme="minorHAnsi" w:cstheme="minorHAnsi"/>
          <w:i/>
          <w:iCs/>
          <w:sz w:val="16"/>
          <w:szCs w:val="16"/>
        </w:rPr>
      </w:pPr>
    </w:p>
    <w:p w14:paraId="066AE85A"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 xml:space="preserve">Brief Description </w:t>
      </w:r>
      <w:r w:rsidRPr="001A6F33">
        <w:rPr>
          <w:rFonts w:asciiTheme="minorHAnsi" w:hAnsiTheme="minorHAnsi" w:cstheme="minorHAnsi"/>
          <w:b/>
          <w:bCs/>
          <w:sz w:val="16"/>
          <w:szCs w:val="16"/>
        </w:rPr>
        <w:t>(200-250 words)</w:t>
      </w:r>
    </w:p>
    <w:p w14:paraId="41583B49" w14:textId="711DFD0C" w:rsidR="00733070" w:rsidRPr="00A907D4" w:rsidRDefault="00733070" w:rsidP="00733070">
      <w:r>
        <w:t>EQUANOMICS supports governments to reform fiscal policy so that tax and spending actively reduce gender gaps, especially in work, entrepreneurship, assets and time poverty, while strengthening gender</w:t>
      </w:r>
      <w:r w:rsidR="6BBED506">
        <w:t xml:space="preserve"> </w:t>
      </w:r>
      <w:r>
        <w:t>responsive public finance and debt management.</w:t>
      </w:r>
    </w:p>
    <w:p w14:paraId="523F8DC5" w14:textId="77777777" w:rsidR="00C3172F" w:rsidRDefault="00C3172F" w:rsidP="00C3172F"/>
    <w:p w14:paraId="6B2EA66A" w14:textId="77FD92AB" w:rsidR="00C3172F" w:rsidRDefault="2D045F8C" w:rsidP="00C3172F">
      <w:r>
        <w:t xml:space="preserve">This </w:t>
      </w:r>
      <w:r w:rsidR="00D27D44">
        <w:t>initiative</w:t>
      </w:r>
      <w:r>
        <w:t xml:space="preserve"> will </w:t>
      </w:r>
      <w:r w:rsidR="64F76D0A">
        <w:t xml:space="preserve">contribute to the EQUANOMICS portfolio, </w:t>
      </w:r>
      <w:r>
        <w:t>provid</w:t>
      </w:r>
      <w:r w:rsidR="64F76D0A">
        <w:t>ing</w:t>
      </w:r>
      <w:r>
        <w:t xml:space="preserve"> targeted technical assistance to </w:t>
      </w:r>
      <w:r w:rsidR="44A57542">
        <w:t>Ukraine</w:t>
      </w:r>
      <w:r>
        <w:t xml:space="preserve">, </w:t>
      </w:r>
      <w:r w:rsidR="5E82D556">
        <w:t>Honduras</w:t>
      </w:r>
      <w:r>
        <w:t>,</w:t>
      </w:r>
      <w:r w:rsidR="61F8D640">
        <w:t xml:space="preserve"> Egypt and Bhutan</w:t>
      </w:r>
      <w:r>
        <w:t>, supporting each country in adopting transformative public finance strategies that promote gender equality</w:t>
      </w:r>
      <w:r w:rsidR="74C913EC">
        <w:t>, with a focus on advancing women’s economic empowerment.</w:t>
      </w:r>
    </w:p>
    <w:p w14:paraId="77B32744" w14:textId="77777777" w:rsidR="00C3172F" w:rsidRDefault="00C3172F" w:rsidP="00C3172F"/>
    <w:p w14:paraId="1331B2E7" w14:textId="6F006F65" w:rsidR="00535D51" w:rsidRPr="00535D51" w:rsidRDefault="00C3172F" w:rsidP="00C3172F">
      <w:pPr>
        <w:rPr>
          <w:rFonts w:cs="Arial"/>
        </w:rPr>
      </w:pPr>
      <w:r>
        <w:t xml:space="preserve">Each country’s proposal will be tailored to its specific context and progress in public finance reform. The </w:t>
      </w:r>
      <w:r w:rsidR="00D27D44">
        <w:rPr>
          <w:rFonts w:cs="Arial"/>
        </w:rPr>
        <w:t>initiative</w:t>
      </w:r>
      <w:r w:rsidRPr="00535D51">
        <w:rPr>
          <w:rFonts w:cs="Arial"/>
        </w:rPr>
        <w:t xml:space="preserve"> will expand UNDP’s </w:t>
      </w:r>
      <w:r w:rsidR="001011D5" w:rsidRPr="00535D51">
        <w:rPr>
          <w:rFonts w:cs="Arial"/>
        </w:rPr>
        <w:t>EQUANOMICS</w:t>
      </w:r>
      <w:r w:rsidRPr="00535D51">
        <w:rPr>
          <w:rFonts w:cs="Arial"/>
        </w:rPr>
        <w:t xml:space="preserve"> </w:t>
      </w:r>
      <w:r w:rsidR="00AE1D19" w:rsidRPr="00535D51">
        <w:rPr>
          <w:rFonts w:cs="Arial"/>
        </w:rPr>
        <w:t>initiative</w:t>
      </w:r>
      <w:r w:rsidRPr="00535D51">
        <w:rPr>
          <w:rFonts w:cs="Arial"/>
        </w:rPr>
        <w:t xml:space="preserve"> </w:t>
      </w:r>
      <w:r w:rsidR="00535D51" w:rsidRPr="00535D51">
        <w:rPr>
          <w:rFonts w:cs="Arial"/>
        </w:rPr>
        <w:t>and help country offices to:</w:t>
      </w:r>
    </w:p>
    <w:p w14:paraId="74A91637" w14:textId="1A9A937A" w:rsidR="00535D51" w:rsidRPr="00535D51" w:rsidRDefault="009668A2" w:rsidP="00551F9E">
      <w:pPr>
        <w:pStyle w:val="Prrafodelista"/>
        <w:numPr>
          <w:ilvl w:val="0"/>
          <w:numId w:val="10"/>
        </w:numPr>
        <w:spacing w:after="160" w:line="278" w:lineRule="auto"/>
        <w:contextualSpacing/>
        <w:rPr>
          <w:rFonts w:ascii="Arial" w:hAnsi="Arial" w:cs="Arial"/>
          <w:sz w:val="22"/>
          <w:szCs w:val="22"/>
        </w:rPr>
      </w:pPr>
      <w:r>
        <w:rPr>
          <w:rFonts w:ascii="Arial" w:hAnsi="Arial" w:cs="Arial"/>
          <w:sz w:val="22"/>
          <w:szCs w:val="22"/>
        </w:rPr>
        <w:t>E</w:t>
      </w:r>
      <w:r w:rsidR="00535D51" w:rsidRPr="00535D51">
        <w:rPr>
          <w:rFonts w:ascii="Arial" w:hAnsi="Arial" w:cs="Arial"/>
          <w:sz w:val="22"/>
          <w:szCs w:val="22"/>
        </w:rPr>
        <w:t xml:space="preserve">liminating economic discrimination via fiscal reforms. </w:t>
      </w:r>
    </w:p>
    <w:p w14:paraId="15C63511" w14:textId="72C8FCFD" w:rsidR="00535D51" w:rsidRPr="00535D51" w:rsidRDefault="00535D51" w:rsidP="00551F9E">
      <w:pPr>
        <w:pStyle w:val="Prrafodelista"/>
        <w:numPr>
          <w:ilvl w:val="0"/>
          <w:numId w:val="10"/>
        </w:numPr>
        <w:spacing w:after="160" w:line="278" w:lineRule="auto"/>
        <w:contextualSpacing/>
        <w:rPr>
          <w:rFonts w:ascii="Arial" w:hAnsi="Arial" w:cs="Arial"/>
          <w:sz w:val="22"/>
          <w:szCs w:val="22"/>
        </w:rPr>
      </w:pPr>
      <w:r w:rsidRPr="00535D51">
        <w:rPr>
          <w:rFonts w:ascii="Arial" w:hAnsi="Arial" w:cs="Arial"/>
          <w:sz w:val="22"/>
          <w:szCs w:val="22"/>
        </w:rPr>
        <w:t xml:space="preserve">Reduce women’s poverty through fiscal incidence. </w:t>
      </w:r>
    </w:p>
    <w:p w14:paraId="6FEE9508" w14:textId="2F059B99" w:rsidR="00535D51" w:rsidRPr="00535D51" w:rsidRDefault="00535D51" w:rsidP="00551F9E">
      <w:pPr>
        <w:pStyle w:val="Prrafodelista"/>
        <w:numPr>
          <w:ilvl w:val="0"/>
          <w:numId w:val="10"/>
        </w:numPr>
        <w:spacing w:after="160" w:line="278" w:lineRule="auto"/>
        <w:contextualSpacing/>
        <w:rPr>
          <w:rFonts w:ascii="Arial" w:hAnsi="Arial" w:cs="Arial"/>
          <w:sz w:val="22"/>
          <w:szCs w:val="22"/>
        </w:rPr>
      </w:pPr>
      <w:r w:rsidRPr="00535D51">
        <w:rPr>
          <w:rFonts w:ascii="Arial" w:hAnsi="Arial" w:cs="Arial"/>
          <w:sz w:val="22"/>
          <w:szCs w:val="22"/>
        </w:rPr>
        <w:t xml:space="preserve">Mobilize and align public finance with national gender equality goals. </w:t>
      </w:r>
    </w:p>
    <w:p w14:paraId="0D2521E5" w14:textId="36A47520" w:rsidR="006B4F18" w:rsidRPr="009668A2" w:rsidRDefault="00C3172F" w:rsidP="006B4F18">
      <w:pPr>
        <w:rPr>
          <w:rFonts w:asciiTheme="minorHAnsi" w:hAnsiTheme="minorHAnsi" w:cstheme="minorHAnsi"/>
          <w:szCs w:val="22"/>
        </w:rPr>
      </w:pPr>
      <w:r>
        <w:t xml:space="preserve"> </w:t>
      </w:r>
    </w:p>
    <w:p w14:paraId="6491F467"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Allocation</w:t>
      </w:r>
      <w:r w:rsidRPr="001A6F33">
        <w:rPr>
          <w:rFonts w:asciiTheme="minorHAnsi" w:hAnsiTheme="minorHAnsi" w:cstheme="minorHAnsi"/>
          <w:szCs w:val="22"/>
        </w:rPr>
        <w:t xml:space="preserve"> </w:t>
      </w:r>
      <w:r w:rsidRPr="001A6F33">
        <w:rPr>
          <w:rFonts w:asciiTheme="minorHAnsi" w:hAnsiTheme="minorHAnsi" w:cstheme="minorHAnsi"/>
          <w:b/>
          <w:bCs/>
          <w:sz w:val="24"/>
        </w:rPr>
        <w:t>Proposal</w:t>
      </w:r>
    </w:p>
    <w:p w14:paraId="4E5A05AF" w14:textId="77777777" w:rsidR="006B4F18" w:rsidRPr="001A6F33" w:rsidRDefault="006B4F18" w:rsidP="006B4F18">
      <w:pPr>
        <w:rPr>
          <w:rFonts w:asciiTheme="minorHAnsi" w:hAnsiTheme="minorHAnsi" w:cstheme="minorHAnsi"/>
          <w:szCs w:val="22"/>
        </w:rPr>
      </w:pPr>
    </w:p>
    <w:p w14:paraId="6E98E47C" w14:textId="77777777" w:rsidR="006B4F18" w:rsidRPr="001A6F33" w:rsidRDefault="006B4F18" w:rsidP="006B4F18">
      <w:pPr>
        <w:pStyle w:val="Ttulo1"/>
        <w:rPr>
          <w:rFonts w:asciiTheme="minorHAnsi" w:hAnsiTheme="minorHAnsi" w:cstheme="minorHAnsi"/>
          <w:bCs/>
          <w:sz w:val="24"/>
          <w:szCs w:val="24"/>
        </w:rPr>
      </w:pPr>
      <w:r w:rsidRPr="001A6F33">
        <w:rPr>
          <w:rFonts w:asciiTheme="minorHAnsi" w:hAnsiTheme="minorHAnsi" w:cstheme="minorHAnsi"/>
          <w:bCs/>
          <w:sz w:val="24"/>
          <w:szCs w:val="24"/>
        </w:rPr>
        <w:t xml:space="preserve">Development Challenge </w:t>
      </w:r>
      <w:r w:rsidRPr="001A6F33">
        <w:rPr>
          <w:rFonts w:asciiTheme="minorHAnsi" w:hAnsiTheme="minorHAnsi" w:cstheme="minorHAnsi"/>
          <w:color w:val="FF0000"/>
          <w:sz w:val="24"/>
          <w:szCs w:val="24"/>
        </w:rPr>
        <w:t>(1/2 page)</w:t>
      </w:r>
    </w:p>
    <w:p w14:paraId="408AA802" w14:textId="77777777" w:rsidR="00AF1EAD" w:rsidRDefault="00AF1EAD" w:rsidP="1204A2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Style w:val="normaltextrun"/>
          <w:rFonts w:ascii="Calibri" w:hAnsi="Calibri" w:cs="Calibri"/>
          <w:color w:val="000000"/>
          <w:bdr w:val="none" w:sz="0" w:space="0" w:color="auto" w:frame="1"/>
        </w:rPr>
      </w:pPr>
      <w:r w:rsidRPr="1204A290">
        <w:rPr>
          <w:rStyle w:val="normaltextrun"/>
          <w:rFonts w:ascii="Calibri" w:hAnsi="Calibri" w:cs="Calibri"/>
          <w:color w:val="000000"/>
          <w:bdr w:val="none" w:sz="0" w:space="0" w:color="auto" w:frame="1"/>
        </w:rPr>
        <w:t>Gender equality and women’s empowerment are inextricably linked to all dimensions of sustainable development. Evidence shows that women’s empowerment is fundamental to the enjoyment of human rights, the achievement of peace and security, economic growth, environmental sustainability and the realization of human potential in its fullest sense.</w:t>
      </w:r>
    </w:p>
    <w:p w14:paraId="6C1AF88A" w14:textId="77777777" w:rsidR="00AF1EAD" w:rsidRPr="00840C63" w:rsidRDefault="00AF1EAD" w:rsidP="00AF1E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Style w:val="normaltextrun"/>
          <w:rFonts w:ascii="Calibri" w:hAnsi="Calibri" w:cs="Calibri"/>
          <w:color w:val="000000"/>
          <w:szCs w:val="22"/>
          <w:bdr w:val="none" w:sz="0" w:space="0" w:color="auto" w:frame="1"/>
          <w:lang w:val="en-US"/>
        </w:rPr>
      </w:pPr>
    </w:p>
    <w:p w14:paraId="4E4FCB59" w14:textId="6AA40436" w:rsidR="00FB664B" w:rsidRDefault="00AF1EAD" w:rsidP="00840C63">
      <w:pPr>
        <w:rPr>
          <w:rStyle w:val="normaltextrun"/>
          <w:rFonts w:ascii="Calibri" w:hAnsi="Calibri" w:cs="Calibri"/>
          <w:color w:val="000000"/>
          <w:szCs w:val="22"/>
          <w:bdr w:val="none" w:sz="0" w:space="0" w:color="auto" w:frame="1"/>
          <w:lang w:val="en-US"/>
        </w:rPr>
      </w:pPr>
      <w:r>
        <w:rPr>
          <w:rStyle w:val="normaltextrun"/>
          <w:rFonts w:ascii="Calibri" w:hAnsi="Calibri" w:cs="Calibri"/>
          <w:color w:val="000000"/>
          <w:szCs w:val="22"/>
          <w:bdr w:val="none" w:sz="0" w:space="0" w:color="auto" w:frame="1"/>
          <w:lang w:val="en-US"/>
        </w:rPr>
        <w:t>However, t</w:t>
      </w:r>
      <w:r w:rsidR="00716FBD">
        <w:rPr>
          <w:rStyle w:val="normaltextrun"/>
          <w:rFonts w:ascii="Calibri" w:hAnsi="Calibri" w:cs="Calibri"/>
          <w:color w:val="000000"/>
          <w:szCs w:val="22"/>
          <w:bdr w:val="none" w:sz="0" w:space="0" w:color="auto" w:frame="1"/>
          <w:lang w:val="en-US"/>
        </w:rPr>
        <w:t>he investment gap towards gender equality is $360 billion per year. Public finance can contribute not only to close this investment gap, but also to reshape the foundational economic structures that generate gender inequalities.</w:t>
      </w:r>
      <w:r w:rsidR="009A6E4D">
        <w:rPr>
          <w:rStyle w:val="normaltextrun"/>
          <w:rFonts w:ascii="Calibri" w:hAnsi="Calibri" w:cs="Calibri"/>
          <w:color w:val="000000"/>
          <w:szCs w:val="22"/>
          <w:bdr w:val="none" w:sz="0" w:space="0" w:color="auto" w:frame="1"/>
          <w:lang w:val="en-US"/>
        </w:rPr>
        <w:t xml:space="preserve"> </w:t>
      </w:r>
      <w:r w:rsidR="0022556E" w:rsidRPr="0022556E">
        <w:rPr>
          <w:rStyle w:val="normaltextrun"/>
          <w:rFonts w:ascii="Calibri" w:hAnsi="Calibri" w:cs="Calibri"/>
          <w:color w:val="000000"/>
          <w:szCs w:val="22"/>
          <w:bdr w:val="none" w:sz="0" w:space="0" w:color="auto" w:frame="1"/>
          <w:lang w:val="en-US"/>
        </w:rPr>
        <w:t>Public finance systems</w:t>
      </w:r>
      <w:r w:rsidR="00DD15E6" w:rsidRPr="00D057B9">
        <w:rPr>
          <w:rStyle w:val="normaltextrun"/>
          <w:rFonts w:ascii="Calibri" w:hAnsi="Calibri" w:cs="Calibri"/>
          <w:color w:val="000000"/>
          <w:szCs w:val="22"/>
          <w:bdr w:val="none" w:sz="0" w:space="0" w:color="auto" w:frame="1"/>
        </w:rPr>
        <w:t xml:space="preserve">, </w:t>
      </w:r>
      <w:r w:rsidR="0022556E" w:rsidRPr="0022556E">
        <w:rPr>
          <w:rStyle w:val="normaltextrun"/>
          <w:rFonts w:ascii="Calibri" w:hAnsi="Calibri" w:cs="Calibri"/>
          <w:color w:val="000000"/>
          <w:szCs w:val="22"/>
          <w:bdr w:val="none" w:sz="0" w:space="0" w:color="auto" w:frame="1"/>
          <w:lang w:val="en-US"/>
        </w:rPr>
        <w:t>covering revenue mobilization, taxation, budgeting, and public expenditure</w:t>
      </w:r>
      <w:r w:rsidR="00DD15E6" w:rsidRPr="00D057B9">
        <w:rPr>
          <w:rStyle w:val="normaltextrun"/>
          <w:rFonts w:ascii="Calibri" w:hAnsi="Calibri" w:cs="Calibri"/>
          <w:color w:val="000000"/>
          <w:szCs w:val="22"/>
          <w:bdr w:val="none" w:sz="0" w:space="0" w:color="auto" w:frame="1"/>
        </w:rPr>
        <w:t xml:space="preserve">, </w:t>
      </w:r>
      <w:r w:rsidR="0022556E" w:rsidRPr="0022556E">
        <w:rPr>
          <w:rStyle w:val="normaltextrun"/>
          <w:rFonts w:ascii="Calibri" w:hAnsi="Calibri" w:cs="Calibri"/>
          <w:color w:val="000000"/>
          <w:szCs w:val="22"/>
          <w:bdr w:val="none" w:sz="0" w:space="0" w:color="auto" w:frame="1"/>
          <w:lang w:val="en-US"/>
        </w:rPr>
        <w:t xml:space="preserve">are powerful tools to shape </w:t>
      </w:r>
      <w:r w:rsidR="00EF3675">
        <w:rPr>
          <w:rStyle w:val="normaltextrun"/>
          <w:rFonts w:ascii="Calibri" w:hAnsi="Calibri" w:cs="Calibri"/>
          <w:color w:val="000000"/>
          <w:szCs w:val="22"/>
          <w:bdr w:val="none" w:sz="0" w:space="0" w:color="auto" w:frame="1"/>
          <w:lang w:val="en-US"/>
        </w:rPr>
        <w:t>economic structures towards gender-equal economies</w:t>
      </w:r>
      <w:r w:rsidR="0022556E" w:rsidRPr="0022556E">
        <w:rPr>
          <w:rStyle w:val="normaltextrun"/>
          <w:rFonts w:ascii="Calibri" w:hAnsi="Calibri" w:cs="Calibri"/>
          <w:color w:val="000000"/>
          <w:szCs w:val="22"/>
          <w:bdr w:val="none" w:sz="0" w:space="0" w:color="auto" w:frame="1"/>
          <w:lang w:val="en-US"/>
        </w:rPr>
        <w:t xml:space="preserve">. </w:t>
      </w:r>
    </w:p>
    <w:p w14:paraId="67376ABC" w14:textId="77777777" w:rsidR="00EF3675" w:rsidRDefault="00EF3675" w:rsidP="00840C63">
      <w:pPr>
        <w:rPr>
          <w:rStyle w:val="normaltextrun"/>
          <w:rFonts w:ascii="Calibri" w:hAnsi="Calibri" w:cs="Calibri"/>
          <w:color w:val="000000"/>
          <w:szCs w:val="22"/>
          <w:bdr w:val="none" w:sz="0" w:space="0" w:color="auto" w:frame="1"/>
          <w:lang w:val="en-US"/>
        </w:rPr>
      </w:pPr>
    </w:p>
    <w:p w14:paraId="1C5808E5" w14:textId="7EBE7418" w:rsidR="00EF3675" w:rsidRPr="00EF3675" w:rsidRDefault="00EF3675" w:rsidP="00840C63">
      <w:pPr>
        <w:rPr>
          <w:rStyle w:val="normaltextrun"/>
          <w:rFonts w:asciiTheme="minorHAnsi" w:hAnsiTheme="minorHAnsi" w:cstheme="minorHAnsi"/>
          <w:color w:val="000000"/>
          <w:szCs w:val="22"/>
          <w:bdr w:val="none" w:sz="0" w:space="0" w:color="auto" w:frame="1"/>
          <w:lang w:val="en-US"/>
        </w:rPr>
      </w:pPr>
      <w:r>
        <w:rPr>
          <w:rStyle w:val="normaltextrun"/>
          <w:rFonts w:ascii="Calibri" w:hAnsi="Calibri" w:cs="Calibri"/>
          <w:color w:val="000000"/>
          <w:szCs w:val="22"/>
          <w:bdr w:val="none" w:sz="0" w:space="0" w:color="auto" w:frame="1"/>
          <w:lang w:val="en-US"/>
        </w:rPr>
        <w:t xml:space="preserve">This </w:t>
      </w:r>
      <w:r w:rsidR="00D27D44">
        <w:rPr>
          <w:rStyle w:val="normaltextrun"/>
          <w:rFonts w:asciiTheme="minorHAnsi" w:hAnsiTheme="minorHAnsi" w:cstheme="minorHAnsi"/>
          <w:color w:val="000000"/>
          <w:szCs w:val="22"/>
          <w:bdr w:val="none" w:sz="0" w:space="0" w:color="auto" w:frame="1"/>
          <w:lang w:val="en-US"/>
        </w:rPr>
        <w:t>intervention</w:t>
      </w:r>
      <w:r w:rsidRPr="00EF3675">
        <w:rPr>
          <w:rStyle w:val="normaltextrun"/>
          <w:rFonts w:asciiTheme="minorHAnsi" w:hAnsiTheme="minorHAnsi" w:cstheme="minorHAnsi"/>
          <w:color w:val="000000"/>
          <w:szCs w:val="22"/>
          <w:bdr w:val="none" w:sz="0" w:space="0" w:color="auto" w:frame="1"/>
          <w:lang w:val="en-US"/>
        </w:rPr>
        <w:t xml:space="preserve"> aims to tackle the following challenges:</w:t>
      </w:r>
    </w:p>
    <w:p w14:paraId="137DA9DC" w14:textId="77777777" w:rsidR="00EF3675" w:rsidRPr="00EF3675" w:rsidRDefault="00EF3675" w:rsidP="00551F9E">
      <w:pPr>
        <w:numPr>
          <w:ilvl w:val="0"/>
          <w:numId w:val="9"/>
        </w:numPr>
        <w:spacing w:after="0"/>
        <w:jc w:val="left"/>
        <w:rPr>
          <w:rFonts w:asciiTheme="minorHAnsi" w:hAnsiTheme="minorHAnsi" w:cstheme="minorHAnsi"/>
        </w:rPr>
      </w:pPr>
      <w:r w:rsidRPr="00EF3675">
        <w:rPr>
          <w:rFonts w:asciiTheme="minorHAnsi" w:hAnsiTheme="minorHAnsi" w:cstheme="minorHAnsi"/>
        </w:rPr>
        <w:t>Persistent poverty and gender poverty gap amid increasing global wealth.</w:t>
      </w:r>
    </w:p>
    <w:p w14:paraId="56EA29B9" w14:textId="77777777" w:rsidR="00EF3675" w:rsidRPr="00EF3675" w:rsidRDefault="00EF3675" w:rsidP="00551F9E">
      <w:pPr>
        <w:numPr>
          <w:ilvl w:val="0"/>
          <w:numId w:val="9"/>
        </w:numPr>
        <w:spacing w:after="0"/>
        <w:jc w:val="left"/>
        <w:rPr>
          <w:rFonts w:asciiTheme="minorHAnsi" w:hAnsiTheme="minorHAnsi" w:cstheme="minorHAnsi"/>
          <w:szCs w:val="20"/>
        </w:rPr>
      </w:pPr>
      <w:r w:rsidRPr="00EF3675">
        <w:rPr>
          <w:rFonts w:asciiTheme="minorHAnsi" w:hAnsiTheme="minorHAnsi" w:cstheme="minorHAnsi"/>
          <w:szCs w:val="20"/>
        </w:rPr>
        <w:t>Economic discrimination based on gender and intersectional factors.</w:t>
      </w:r>
    </w:p>
    <w:p w14:paraId="704F7F03" w14:textId="77777777" w:rsidR="00EF3675" w:rsidRPr="00EF3675" w:rsidRDefault="00EF3675" w:rsidP="00551F9E">
      <w:pPr>
        <w:numPr>
          <w:ilvl w:val="0"/>
          <w:numId w:val="9"/>
        </w:numPr>
        <w:spacing w:after="0"/>
        <w:jc w:val="left"/>
        <w:rPr>
          <w:rFonts w:asciiTheme="minorHAnsi" w:hAnsiTheme="minorHAnsi" w:cstheme="minorHAnsi"/>
          <w:szCs w:val="20"/>
        </w:rPr>
      </w:pPr>
      <w:r w:rsidRPr="00EF3675">
        <w:rPr>
          <w:rFonts w:asciiTheme="minorHAnsi" w:hAnsiTheme="minorHAnsi" w:cstheme="minorHAnsi"/>
          <w:szCs w:val="20"/>
        </w:rPr>
        <w:t>Inadequate financing for gender equality commitments despite formal endorsements.</w:t>
      </w:r>
    </w:p>
    <w:p w14:paraId="34C88A01" w14:textId="77777777" w:rsidR="00EF3675" w:rsidRPr="00EF3675" w:rsidRDefault="00EF3675" w:rsidP="00551F9E">
      <w:pPr>
        <w:numPr>
          <w:ilvl w:val="0"/>
          <w:numId w:val="9"/>
        </w:numPr>
        <w:spacing w:after="0"/>
        <w:jc w:val="left"/>
        <w:rPr>
          <w:rFonts w:asciiTheme="minorHAnsi" w:hAnsiTheme="minorHAnsi" w:cstheme="minorHAnsi"/>
          <w:szCs w:val="20"/>
        </w:rPr>
      </w:pPr>
      <w:r w:rsidRPr="00EF3675">
        <w:rPr>
          <w:rFonts w:asciiTheme="minorHAnsi" w:hAnsiTheme="minorHAnsi" w:cstheme="minorHAnsi"/>
          <w:szCs w:val="20"/>
        </w:rPr>
        <w:t>Undervaluation and underfunding of care systems that are essential to economic functioning and human subsistence.</w:t>
      </w:r>
    </w:p>
    <w:p w14:paraId="0C632235" w14:textId="1BBB625D" w:rsidR="00EF3675" w:rsidRPr="00EF3675" w:rsidRDefault="00EF3675" w:rsidP="00551F9E">
      <w:pPr>
        <w:numPr>
          <w:ilvl w:val="0"/>
          <w:numId w:val="9"/>
        </w:numPr>
        <w:spacing w:after="0"/>
        <w:jc w:val="left"/>
        <w:rPr>
          <w:rFonts w:asciiTheme="minorHAnsi" w:hAnsiTheme="minorHAnsi" w:cstheme="minorHAnsi"/>
        </w:rPr>
      </w:pPr>
      <w:r w:rsidRPr="00EF3675">
        <w:rPr>
          <w:rFonts w:asciiTheme="minorHAnsi" w:hAnsiTheme="minorHAnsi" w:cstheme="minorHAnsi"/>
        </w:rPr>
        <w:lastRenderedPageBreak/>
        <w:t>Limited institutional capacit</w:t>
      </w:r>
      <w:r w:rsidR="008302FF">
        <w:rPr>
          <w:rFonts w:asciiTheme="minorHAnsi" w:hAnsiTheme="minorHAnsi" w:cstheme="minorHAnsi"/>
        </w:rPr>
        <w:t>i</w:t>
      </w:r>
      <w:r w:rsidRPr="00EF3675">
        <w:rPr>
          <w:rFonts w:asciiTheme="minorHAnsi" w:hAnsiTheme="minorHAnsi" w:cstheme="minorHAnsi"/>
        </w:rPr>
        <w:t>es and frameworks to achieve gender equality objectives</w:t>
      </w:r>
      <w:r w:rsidR="008302FF">
        <w:rPr>
          <w:rFonts w:asciiTheme="minorHAnsi" w:hAnsiTheme="minorHAnsi" w:cstheme="minorHAnsi"/>
        </w:rPr>
        <w:t>.</w:t>
      </w:r>
    </w:p>
    <w:p w14:paraId="11DB8356" w14:textId="4F83A583" w:rsidR="00EF3675" w:rsidRPr="008302FF" w:rsidRDefault="00EF3675" w:rsidP="00551F9E">
      <w:pPr>
        <w:numPr>
          <w:ilvl w:val="0"/>
          <w:numId w:val="9"/>
        </w:numPr>
        <w:spacing w:after="0"/>
        <w:jc w:val="left"/>
        <w:rPr>
          <w:rStyle w:val="normaltextrun"/>
          <w:rFonts w:asciiTheme="minorHAnsi" w:hAnsiTheme="minorHAnsi" w:cstheme="minorHAnsi"/>
          <w:szCs w:val="20"/>
        </w:rPr>
      </w:pPr>
      <w:r w:rsidRPr="00EF3675">
        <w:rPr>
          <w:rFonts w:asciiTheme="minorHAnsi" w:hAnsiTheme="minorHAnsi" w:cstheme="minorHAnsi"/>
          <w:szCs w:val="20"/>
        </w:rPr>
        <w:t>Disconnection between gender equality goals with national goals on fiscal sustainability and economic growth.</w:t>
      </w:r>
    </w:p>
    <w:p w14:paraId="4E098660" w14:textId="77777777" w:rsidR="0005431F" w:rsidRDefault="0005431F" w:rsidP="0005431F">
      <w:pPr>
        <w:spacing w:before="240" w:after="0"/>
        <w:contextualSpacing/>
        <w:rPr>
          <w:rFonts w:ascii="Calibri" w:eastAsia="Calibri" w:hAnsi="Calibri" w:cs="Calibri"/>
          <w:szCs w:val="22"/>
          <w:lang w:val="en-US"/>
        </w:rPr>
      </w:pPr>
      <w:r w:rsidRPr="5D9B5D61">
        <w:rPr>
          <w:rFonts w:ascii="Calibri" w:eastAsia="Calibri" w:hAnsi="Calibri" w:cs="Calibri"/>
          <w:szCs w:val="22"/>
          <w:lang w:val="en-US"/>
        </w:rPr>
        <w:t>Egypt faces persistent development challenges rooted in high levels of poverty, gender inequality, and a labor market marked by informality and limited opportunities for women. As of 2024, around 29.7% of the population lives below the national poverty line, with rural and marginalized communities particularly affected (CAPMAS, 2024; World Bank, 2024). The economy remains vulnerable due to inflation, high public debt, and external shocks, such as energy price fluctuations and geopolitical instability. These factors constrain inclusive growth and exacerbate socioeconomic disparities.</w:t>
      </w:r>
    </w:p>
    <w:p w14:paraId="02A3BD57" w14:textId="77777777" w:rsidR="0005431F" w:rsidRDefault="0005431F" w:rsidP="0005431F">
      <w:pPr>
        <w:spacing w:before="240" w:after="0"/>
        <w:contextualSpacing/>
        <w:rPr>
          <w:rFonts w:ascii="Calibri" w:eastAsia="Calibri" w:hAnsi="Calibri" w:cs="Calibri"/>
          <w:szCs w:val="22"/>
          <w:lang w:val="en-US"/>
        </w:rPr>
      </w:pPr>
    </w:p>
    <w:p w14:paraId="4747A7A8" w14:textId="0CF9281A" w:rsidR="006A2392" w:rsidRDefault="0005431F" w:rsidP="0005431F">
      <w:pPr>
        <w:spacing w:after="0"/>
        <w:contextualSpacing/>
        <w:rPr>
          <w:rFonts w:ascii="Calibri" w:eastAsia="Calibri" w:hAnsi="Calibri" w:cs="Calibri"/>
          <w:szCs w:val="22"/>
          <w:lang w:val="en-US"/>
        </w:rPr>
      </w:pPr>
      <w:r w:rsidRPr="5D9B5D61">
        <w:rPr>
          <w:rFonts w:ascii="Calibri" w:eastAsia="Calibri" w:hAnsi="Calibri" w:cs="Calibri"/>
          <w:szCs w:val="22"/>
          <w:lang w:val="en-US"/>
        </w:rPr>
        <w:t>Female labor force participation remains low—just 14.3% compared to 67.5% for men—one of the lowest rates in the MENA region (ILO, 2024; CAPMAS Labor Force Survey, 2024). Women who do work are often concentrated in informal, low-paid, and insecure jobs with limited access to social protection. A key barrier to women’s economic participation is the unequal distribution of unpaid care work. Egyptian women spend significantly more time on domestic and caregiving responsibilities than men, which directly limits their engagement in the formal labor market. A lack of accessible and affordable public care services, such as nurseries, early childhood education, and elder care, compounds this issue, in particularly in low-income households where private alternatives are unaffordable.  (UN Women Egypt, 2024; World Bank, 2024).</w:t>
      </w:r>
    </w:p>
    <w:p w14:paraId="499EDAA6" w14:textId="77777777" w:rsidR="0005431F" w:rsidRDefault="0005431F" w:rsidP="0005431F">
      <w:pPr>
        <w:spacing w:beforeAutospacing="1" w:after="0"/>
        <w:contextualSpacing/>
        <w:rPr>
          <w:rStyle w:val="normaltextrun"/>
          <w:rFonts w:ascii="Calibri" w:hAnsi="Calibri" w:cs="Calibri"/>
          <w:color w:val="000000" w:themeColor="text1"/>
          <w:lang w:val="en-US"/>
        </w:rPr>
      </w:pPr>
    </w:p>
    <w:p w14:paraId="4B1CA3FA" w14:textId="77777777" w:rsidR="0005431F" w:rsidRDefault="0005431F" w:rsidP="0005431F">
      <w:pPr>
        <w:spacing w:before="240" w:after="0"/>
        <w:contextualSpacing/>
        <w:rPr>
          <w:rFonts w:ascii="Calibri" w:eastAsia="Calibri" w:hAnsi="Calibri" w:cs="Calibri"/>
          <w:szCs w:val="22"/>
          <w:lang w:val="en-US"/>
        </w:rPr>
      </w:pPr>
      <w:r w:rsidRPr="5D9B5D61">
        <w:rPr>
          <w:rFonts w:ascii="Calibri" w:eastAsia="Calibri" w:hAnsi="Calibri" w:cs="Calibri"/>
          <w:szCs w:val="22"/>
          <w:lang w:val="en-US"/>
        </w:rPr>
        <w:t>Honduras faces a challenging economic situation, characterized by high levels of poverty, inequality, and an economy heavily reliant on the informal sector and remittances. More than 60% of the population lives in poverty, and nearly 40% in extreme poverty, limiting development opportunities and disproportionately affecting women (World Bank, 2024; INE Honduras, 2023). Limited economic growth and the lack of formal employment worsen the precarious conditions, while women often occupy the most unstable jobs with the least social protection (UNDP, 2024).</w:t>
      </w:r>
    </w:p>
    <w:p w14:paraId="13BD0A1E" w14:textId="77777777" w:rsidR="0005431F" w:rsidRDefault="0005431F" w:rsidP="0005431F">
      <w:pPr>
        <w:spacing w:before="240" w:after="0"/>
        <w:contextualSpacing/>
      </w:pPr>
    </w:p>
    <w:p w14:paraId="24CB8843" w14:textId="77777777" w:rsidR="0005431F" w:rsidRDefault="0005431F" w:rsidP="0005431F">
      <w:pPr>
        <w:spacing w:before="240" w:after="0"/>
        <w:contextualSpacing/>
        <w:rPr>
          <w:rFonts w:ascii="Calibri" w:eastAsia="Calibri" w:hAnsi="Calibri" w:cs="Calibri"/>
          <w:szCs w:val="22"/>
          <w:lang w:val="en-US"/>
        </w:rPr>
      </w:pPr>
      <w:r w:rsidRPr="5D9B5D61">
        <w:rPr>
          <w:rFonts w:ascii="Calibri" w:eastAsia="Calibri" w:hAnsi="Calibri" w:cs="Calibri"/>
          <w:szCs w:val="22"/>
          <w:lang w:val="en-US"/>
        </w:rPr>
        <w:t>In this context, unpaid care work represents one of the main barriers to women’s economic autonomy. On average, women dedicate three times more time than men to domestic and caregiving tasks, which restricts their participation in the formal labor market —only 40.9% of women are employed compared to 73.9% of men— and limits their access to personal income and social protection (INE Honduras, Time Use Survey 2023; EPHPM 2024; ECLAC, 2024). The absence of public care services, such as childcare centers and elderly care facilities, forces many women to leave or decline paid jobs in order to take on these responsibilities at home.</w:t>
      </w:r>
    </w:p>
    <w:p w14:paraId="1CE11A99" w14:textId="77777777" w:rsidR="0003777B" w:rsidRDefault="0003777B" w:rsidP="0005431F">
      <w:pPr>
        <w:spacing w:before="240" w:after="0"/>
        <w:contextualSpacing/>
        <w:rPr>
          <w:rFonts w:ascii="Calibri" w:eastAsia="Calibri" w:hAnsi="Calibri" w:cs="Calibri"/>
          <w:szCs w:val="22"/>
          <w:lang w:val="en-US"/>
        </w:rPr>
      </w:pPr>
    </w:p>
    <w:p w14:paraId="7CAF1238" w14:textId="43C24B36" w:rsidR="0003777B" w:rsidRDefault="0003777B" w:rsidP="0003777B">
      <w:pPr>
        <w:spacing w:before="240" w:after="0"/>
        <w:contextualSpacing/>
        <w:rPr>
          <w:rFonts w:ascii="Calibri" w:eastAsia="Calibri" w:hAnsi="Calibri" w:cs="Calibri"/>
          <w:szCs w:val="22"/>
          <w:lang w:val="en-US"/>
        </w:rPr>
      </w:pPr>
      <w:r w:rsidRPr="0003777B">
        <w:rPr>
          <w:rFonts w:ascii="Calibri" w:eastAsia="Calibri" w:hAnsi="Calibri" w:cs="Calibri"/>
          <w:szCs w:val="22"/>
          <w:lang w:val="en-US"/>
        </w:rPr>
        <w:t xml:space="preserve">As of 2025, the female labour force participation rate </w:t>
      </w:r>
      <w:r w:rsidR="002D3684">
        <w:rPr>
          <w:rFonts w:ascii="Calibri" w:eastAsia="Calibri" w:hAnsi="Calibri" w:cs="Calibri"/>
          <w:szCs w:val="22"/>
          <w:lang w:val="en-US"/>
        </w:rPr>
        <w:t xml:space="preserve">in Bhutan </w:t>
      </w:r>
      <w:r w:rsidRPr="0003777B">
        <w:rPr>
          <w:rFonts w:ascii="Calibri" w:eastAsia="Calibri" w:hAnsi="Calibri" w:cs="Calibri"/>
          <w:szCs w:val="22"/>
          <w:lang w:val="en-US"/>
        </w:rPr>
        <w:t>stands at 56.3%, compared to 73.5% for men. Urban women exhibit the lowest participation rates across the life cycle, lagging behind rural women, rural men, and urban men. The agriculture sector, which employs 52% of the female labour force, is constrained by low productivity, limited growth, and increasing climate-related impacts.</w:t>
      </w:r>
      <w:r w:rsidR="002D3684">
        <w:rPr>
          <w:rFonts w:ascii="Calibri" w:eastAsia="Calibri" w:hAnsi="Calibri" w:cs="Calibri"/>
          <w:szCs w:val="22"/>
          <w:lang w:val="en-US"/>
        </w:rPr>
        <w:t xml:space="preserve"> </w:t>
      </w:r>
      <w:r w:rsidRPr="0003777B">
        <w:rPr>
          <w:rFonts w:ascii="Calibri" w:eastAsia="Calibri" w:hAnsi="Calibri" w:cs="Calibri"/>
          <w:szCs w:val="22"/>
          <w:lang w:val="en-US"/>
        </w:rPr>
        <w:t>Women in Bhutan also bear a disproportionate burden of unpaid care and domestic work, performing 71% of all unpaid care activities. This burden is particularly acute for elderly women, exacerbated by the mass migration of young Bhutanese overseas, often leaving children in the care of older female relatives.</w:t>
      </w:r>
    </w:p>
    <w:p w14:paraId="03BBD3F1" w14:textId="77777777" w:rsidR="00F374E7" w:rsidRDefault="00F374E7" w:rsidP="0003777B">
      <w:pPr>
        <w:spacing w:before="240" w:after="0"/>
        <w:contextualSpacing/>
        <w:rPr>
          <w:rFonts w:ascii="Calibri" w:eastAsia="Calibri" w:hAnsi="Calibri" w:cs="Calibri"/>
          <w:szCs w:val="22"/>
          <w:lang w:val="en-US"/>
        </w:rPr>
      </w:pPr>
    </w:p>
    <w:p w14:paraId="635AECAC" w14:textId="77777777" w:rsidR="0003777B" w:rsidRDefault="0003777B" w:rsidP="0003777B">
      <w:pPr>
        <w:spacing w:before="240" w:after="0"/>
        <w:contextualSpacing/>
        <w:rPr>
          <w:rFonts w:ascii="Calibri" w:eastAsia="Calibri" w:hAnsi="Calibri" w:cs="Calibri"/>
          <w:szCs w:val="22"/>
          <w:lang w:val="en-US"/>
        </w:rPr>
      </w:pPr>
      <w:r w:rsidRPr="0003777B">
        <w:rPr>
          <w:rFonts w:ascii="Calibri" w:eastAsia="Calibri" w:hAnsi="Calibri" w:cs="Calibri"/>
          <w:szCs w:val="22"/>
          <w:lang w:val="en-US"/>
        </w:rPr>
        <w:t>Structural barriers, including unequal access to productive resources, limited childcare infrastructure, and entrenched gender norms continue to restrict women’s economic empowerment and reduce their visibility in formal employment.</w:t>
      </w:r>
    </w:p>
    <w:p w14:paraId="6FE7D010" w14:textId="77777777" w:rsidR="006A09CD" w:rsidRPr="0003777B" w:rsidRDefault="006A09CD" w:rsidP="0003777B">
      <w:pPr>
        <w:spacing w:before="240" w:after="0"/>
        <w:contextualSpacing/>
        <w:rPr>
          <w:rFonts w:ascii="Calibri" w:eastAsia="Calibri" w:hAnsi="Calibri" w:cs="Calibri"/>
          <w:szCs w:val="22"/>
          <w:lang w:val="en-US"/>
        </w:rPr>
      </w:pPr>
    </w:p>
    <w:p w14:paraId="323665EA" w14:textId="77777777" w:rsidR="0003777B" w:rsidRDefault="0003777B" w:rsidP="0003777B">
      <w:pPr>
        <w:spacing w:before="240" w:after="0"/>
        <w:contextualSpacing/>
        <w:rPr>
          <w:rFonts w:ascii="Calibri" w:eastAsia="Calibri" w:hAnsi="Calibri" w:cs="Calibri"/>
          <w:szCs w:val="22"/>
          <w:lang w:val="en-US"/>
        </w:rPr>
      </w:pPr>
      <w:r w:rsidRPr="0003777B">
        <w:rPr>
          <w:rFonts w:ascii="Calibri" w:eastAsia="Calibri" w:hAnsi="Calibri" w:cs="Calibri"/>
          <w:szCs w:val="22"/>
          <w:lang w:val="en-US"/>
        </w:rPr>
        <w:t>In the political sphere, women’s representation in Parliament declined from 15.8% in 2018 to 6.9% in 2024, marking the lowest level since Bhutan’s transition to a parliamentary democracy in 2008. Within the civil service, women occupy only 23% of executive positions, falling short of global benchmarks. Gendered expectations around leadership, stereotypes, limited exposure to leadership opportunities, and family responsibilities are key factors constraining women’s advancement to decision-making roles.</w:t>
      </w:r>
    </w:p>
    <w:p w14:paraId="7C0049F4" w14:textId="77777777" w:rsidR="002D3684" w:rsidRPr="0003777B" w:rsidRDefault="002D3684" w:rsidP="0003777B">
      <w:pPr>
        <w:spacing w:before="240" w:after="0"/>
        <w:contextualSpacing/>
        <w:rPr>
          <w:rFonts w:ascii="Calibri" w:eastAsia="Calibri" w:hAnsi="Calibri" w:cs="Calibri"/>
          <w:szCs w:val="22"/>
          <w:lang w:val="en-US"/>
        </w:rPr>
      </w:pPr>
    </w:p>
    <w:p w14:paraId="6BF09D45" w14:textId="77777777" w:rsidR="0003777B" w:rsidRDefault="0003777B" w:rsidP="0003777B">
      <w:pPr>
        <w:spacing w:before="240" w:after="0"/>
        <w:contextualSpacing/>
        <w:rPr>
          <w:rFonts w:ascii="Calibri" w:eastAsia="Calibri" w:hAnsi="Calibri" w:cs="Calibri"/>
          <w:szCs w:val="22"/>
          <w:lang w:val="en-US"/>
        </w:rPr>
      </w:pPr>
      <w:r w:rsidRPr="0003777B">
        <w:rPr>
          <w:rFonts w:ascii="Calibri" w:eastAsia="Calibri" w:hAnsi="Calibri" w:cs="Calibri"/>
          <w:szCs w:val="22"/>
          <w:lang w:val="en-US"/>
        </w:rPr>
        <w:t xml:space="preserve">Bhutan has taken important steps to advance gender equality through its policy and legal frameworks. The National Gender Equality Policy (NGEP) 2020 envisions a society where all individuals, regardless of gender, have equitable opportunities to thrive and contribute to national development. The country’s Five-Year Plans </w:t>
      </w:r>
      <w:r w:rsidRPr="0003777B">
        <w:rPr>
          <w:rFonts w:ascii="Calibri" w:eastAsia="Calibri" w:hAnsi="Calibri" w:cs="Calibri"/>
          <w:szCs w:val="22"/>
          <w:lang w:val="en-US"/>
        </w:rPr>
        <w:lastRenderedPageBreak/>
        <w:t>adopt a dual approach to gender equality, through standalone initiatives and mainstreaming across sectoral policies and programmes. The National Commission for Women and Children (NCWC) lead these efforts, supported by a network of gender focal points across ministries, agencies, and local governments.</w:t>
      </w:r>
    </w:p>
    <w:p w14:paraId="3FA08288" w14:textId="77777777" w:rsidR="002D3684" w:rsidRPr="0003777B" w:rsidRDefault="002D3684" w:rsidP="0003777B">
      <w:pPr>
        <w:spacing w:before="240" w:after="0"/>
        <w:contextualSpacing/>
        <w:rPr>
          <w:rFonts w:ascii="Calibri" w:eastAsia="Calibri" w:hAnsi="Calibri" w:cs="Calibri"/>
          <w:szCs w:val="22"/>
          <w:lang w:val="en-US"/>
        </w:rPr>
      </w:pPr>
    </w:p>
    <w:p w14:paraId="08CE430D" w14:textId="77777777" w:rsidR="0003777B" w:rsidRDefault="0003777B" w:rsidP="0003777B">
      <w:pPr>
        <w:spacing w:before="240" w:after="0"/>
        <w:contextualSpacing/>
        <w:rPr>
          <w:rFonts w:ascii="Calibri" w:eastAsia="Calibri" w:hAnsi="Calibri" w:cs="Calibri"/>
          <w:szCs w:val="22"/>
          <w:lang w:val="en-US"/>
        </w:rPr>
      </w:pPr>
      <w:r w:rsidRPr="0003777B">
        <w:rPr>
          <w:rFonts w:ascii="Calibri" w:eastAsia="Calibri" w:hAnsi="Calibri" w:cs="Calibri"/>
          <w:szCs w:val="22"/>
          <w:lang w:val="en-US"/>
        </w:rPr>
        <w:t>Bhutan has also initiated efforts toward gender-responsive public financial management, beginning with high-level sensitization in 2010, followed by the development of a strategic framework for gender mainstreaming and budgeting in 2013. Gender budgeting was piloted in four key ministries—Health, Education, Agriculture, and Labour. However, capacity gaps among planners and budget officials hinder full integration of gender perspectives into fiscal policies and public financial management systems, including resource tracking for gender equality.</w:t>
      </w:r>
    </w:p>
    <w:p w14:paraId="22932D11" w14:textId="77777777" w:rsidR="00F374E7" w:rsidRDefault="00F374E7" w:rsidP="0003777B">
      <w:pPr>
        <w:spacing w:before="240" w:after="0"/>
        <w:contextualSpacing/>
        <w:rPr>
          <w:rFonts w:ascii="Calibri" w:eastAsia="Calibri" w:hAnsi="Calibri" w:cs="Calibri"/>
          <w:szCs w:val="22"/>
          <w:lang w:val="en-US"/>
        </w:rPr>
      </w:pPr>
    </w:p>
    <w:p w14:paraId="28727251" w14:textId="031F4204" w:rsidR="26D10314" w:rsidRDefault="26D10314" w:rsidP="00D21176">
      <w:pPr>
        <w:spacing w:before="240" w:after="240"/>
        <w:rPr>
          <w:rFonts w:ascii="Calibri" w:eastAsia="Calibri" w:hAnsi="Calibri" w:cs="Calibri"/>
          <w:lang w:val="en-US"/>
        </w:rPr>
      </w:pPr>
      <w:r w:rsidRPr="1AFCD7FB">
        <w:rPr>
          <w:rFonts w:ascii="Calibri" w:eastAsia="Calibri" w:hAnsi="Calibri" w:cs="Calibri"/>
          <w:szCs w:val="22"/>
          <w:lang w:val="en-US"/>
        </w:rPr>
        <w:t>Ukraine faces persistent development challenges shaped by the ongoing war, economic disruption, and deep-rooted gender inequalities that constrain inclusive recovery and growth. While the country has demonstrated strong resilience, the full-scale Russian aggression has devastated infrastructure, displaced millions, and strained social systems. These pressures have deepened existing socioeconomic disparities, particularly affecting women, internally displaced persons, and rural populations (UNDP Ukraine, 2025; State Statistics Service of Ukraine, 2024).</w:t>
      </w:r>
    </w:p>
    <w:p w14:paraId="1CB3C0DC" w14:textId="72B196A0" w:rsidR="26D10314" w:rsidRDefault="26D10314" w:rsidP="00D21176">
      <w:pPr>
        <w:spacing w:before="240" w:after="240"/>
        <w:rPr>
          <w:rFonts w:ascii="Calibri" w:eastAsia="Calibri" w:hAnsi="Calibri" w:cs="Calibri"/>
          <w:lang w:val="en-US"/>
        </w:rPr>
      </w:pPr>
      <w:r w:rsidRPr="1AFCD7FB">
        <w:rPr>
          <w:rFonts w:ascii="Calibri" w:eastAsia="Calibri" w:hAnsi="Calibri" w:cs="Calibri"/>
          <w:szCs w:val="22"/>
          <w:lang w:val="en-US"/>
        </w:rPr>
        <w:t>Gender inequality remains a structural barrier to Ukraine’s sustainable development and EU integration. According to the Gender Equality Index 2025, Ukraine scored 61.4 points, nearly 9 points below the EU average, indicating persistent gaps across key areas such as work, income, and decision-making. Women’s employment rate (42.9%) remains significantly lower than men’s (56.9%), and women continue to be concentrated in lower-paid sectors such as education, healthcare, and social services. Limited access to flexible work arrangements and childcare services further restricts women’s participation in the formal labor market (Ukrainian Women’s Fund &amp; State Statistics Service, 2025).</w:t>
      </w:r>
    </w:p>
    <w:p w14:paraId="62200CCB" w14:textId="02CCFD07" w:rsidR="26D10314" w:rsidRDefault="26D10314">
      <w:pPr>
        <w:spacing w:before="240" w:after="240"/>
        <w:rPr>
          <w:rFonts w:ascii="Calibri" w:eastAsia="Calibri" w:hAnsi="Calibri" w:cs="Calibri"/>
          <w:szCs w:val="22"/>
          <w:lang w:val="en-US"/>
        </w:rPr>
      </w:pPr>
      <w:r w:rsidRPr="1AFCD7FB">
        <w:rPr>
          <w:rFonts w:ascii="Calibri" w:eastAsia="Calibri" w:hAnsi="Calibri" w:cs="Calibri"/>
          <w:szCs w:val="22"/>
          <w:lang w:val="en-US"/>
        </w:rPr>
        <w:t>Unpaid care and domestic work remain a significant barrier to women’s economic empowerment. Ukrainian women spend substantially more time than men on caregiving and household responsibilities, which has intensified during the war due to displacement, loss of services, and expanded care needs. Although Ukraine ranks first in Europe in terms of civic and volunteer engagement—reflecting exceptional social cohesion—this unpaid contribution often comes at the expense of women’s time, income, and wellbeing (UWF, 2025). Addressing these gaps—by expanding care infrastructure, promoting equal pay and leadership opportunities, and institutionalizing gender-sensitive policies—will be critical to Ukraine’s equitable recovery and European integration.</w:t>
      </w:r>
    </w:p>
    <w:p w14:paraId="2417BF1E" w14:textId="77777777" w:rsidR="00D21176" w:rsidRPr="00D21176" w:rsidRDefault="00B012CD" w:rsidP="00D21176">
      <w:pPr>
        <w:spacing w:before="240" w:after="240"/>
        <w:rPr>
          <w:rFonts w:ascii="Calibri" w:eastAsia="Calibri" w:hAnsi="Calibri" w:cs="Calibri"/>
          <w:szCs w:val="22"/>
          <w:lang w:val="en-US"/>
        </w:rPr>
      </w:pPr>
      <w:r w:rsidRPr="00D21176">
        <w:rPr>
          <w:rFonts w:ascii="Calibri" w:eastAsia="Calibri" w:hAnsi="Calibri" w:cs="Calibri"/>
          <w:szCs w:val="22"/>
          <w:lang w:val="en-US"/>
        </w:rPr>
        <w:t xml:space="preserve">This </w:t>
      </w:r>
      <w:r w:rsidR="00D27D44" w:rsidRPr="00D21176">
        <w:rPr>
          <w:rFonts w:ascii="Calibri" w:eastAsia="Calibri" w:hAnsi="Calibri" w:cs="Calibri"/>
          <w:szCs w:val="22"/>
          <w:lang w:val="en-US"/>
        </w:rPr>
        <w:t>intervention</w:t>
      </w:r>
      <w:r w:rsidRPr="00D21176">
        <w:rPr>
          <w:rFonts w:ascii="Calibri" w:eastAsia="Calibri" w:hAnsi="Calibri" w:cs="Calibri"/>
          <w:szCs w:val="22"/>
          <w:lang w:val="en-US"/>
        </w:rPr>
        <w:t xml:space="preserve"> will leverage the methodologies and tools of EQUANOMICS, which has been at the forefront of supporting fiscal and institutional reforms for gender equality. Currently present in 30 countries, it is implementing full-fledged interventions in Tanzania, Kenya, Rwanda, and Zimbabwe. It has developed technical tools that help countries reform their public finance frameworks not only to advance gender equality but also to enhance the wellbeing of all citizens and build more resilient, inclusive economies. </w:t>
      </w:r>
    </w:p>
    <w:p w14:paraId="3049B1D2" w14:textId="3DD15E34" w:rsidR="006B4F18" w:rsidRPr="001A6F33" w:rsidRDefault="006B4F18" w:rsidP="006B4F18">
      <w:pPr>
        <w:pStyle w:val="Ttulo1"/>
        <w:pBdr>
          <w:top w:val="single" w:sz="4" w:space="0" w:color="auto"/>
        </w:pBdr>
        <w:rPr>
          <w:rFonts w:asciiTheme="minorHAnsi" w:hAnsiTheme="minorHAnsi" w:cstheme="minorHAnsi"/>
          <w:sz w:val="24"/>
          <w:szCs w:val="24"/>
        </w:rPr>
      </w:pPr>
      <w:r w:rsidRPr="001A6F33">
        <w:rPr>
          <w:rFonts w:asciiTheme="minorHAnsi" w:hAnsiTheme="minorHAnsi" w:cstheme="minorHAnsi"/>
          <w:bCs/>
          <w:sz w:val="24"/>
          <w:szCs w:val="24"/>
        </w:rPr>
        <w:t xml:space="preserve">Strategy </w:t>
      </w:r>
      <w:r w:rsidRPr="001A6F33">
        <w:rPr>
          <w:rFonts w:asciiTheme="minorHAnsi" w:hAnsiTheme="minorHAnsi" w:cstheme="minorHAnsi"/>
          <w:color w:val="FF0000"/>
          <w:sz w:val="24"/>
          <w:szCs w:val="24"/>
        </w:rPr>
        <w:t>(1/2 page)</w:t>
      </w:r>
    </w:p>
    <w:p w14:paraId="4E31C4EF" w14:textId="0FC14E82" w:rsidR="000D4143" w:rsidRPr="005A13E2" w:rsidRDefault="005A13E2" w:rsidP="000D4143">
      <w:pPr>
        <w:spacing w:after="120"/>
        <w:rPr>
          <w:rFonts w:asciiTheme="minorHAnsi" w:hAnsiTheme="minorHAnsi" w:cstheme="minorHAnsi"/>
          <w:noProof/>
          <w:szCs w:val="22"/>
        </w:rPr>
      </w:pPr>
      <w:r>
        <w:rPr>
          <w:rFonts w:asciiTheme="minorHAnsi" w:hAnsiTheme="minorHAnsi" w:cstheme="minorHAnsi"/>
          <w:noProof/>
          <w:szCs w:val="22"/>
        </w:rPr>
        <w:t>This project is built on the assumption that fiscal policy can:</w:t>
      </w:r>
    </w:p>
    <w:p w14:paraId="6060C637" w14:textId="72D11448" w:rsidR="000D4143" w:rsidRPr="00FA52AC" w:rsidRDefault="005A13E2" w:rsidP="58419712">
      <w:pPr>
        <w:pStyle w:val="Prrafodelista"/>
        <w:numPr>
          <w:ilvl w:val="0"/>
          <w:numId w:val="1"/>
        </w:numPr>
        <w:spacing w:after="160" w:line="278" w:lineRule="auto"/>
        <w:contextualSpacing/>
        <w:rPr>
          <w:rFonts w:asciiTheme="minorHAnsi" w:hAnsiTheme="minorHAnsi" w:cstheme="minorBidi"/>
          <w:sz w:val="22"/>
          <w:szCs w:val="22"/>
        </w:rPr>
      </w:pPr>
      <w:r w:rsidRPr="58419712">
        <w:rPr>
          <w:rFonts w:asciiTheme="minorHAnsi" w:hAnsiTheme="minorHAnsi" w:cstheme="minorBidi"/>
          <w:b/>
          <w:bCs/>
          <w:sz w:val="22"/>
          <w:szCs w:val="22"/>
        </w:rPr>
        <w:t>Contribute to e</w:t>
      </w:r>
      <w:r w:rsidR="000D4143" w:rsidRPr="58419712">
        <w:rPr>
          <w:rFonts w:asciiTheme="minorHAnsi" w:hAnsiTheme="minorHAnsi" w:cstheme="minorBidi"/>
          <w:b/>
          <w:bCs/>
          <w:sz w:val="22"/>
          <w:szCs w:val="22"/>
        </w:rPr>
        <w:t>liminat</w:t>
      </w:r>
      <w:r w:rsidRPr="58419712">
        <w:rPr>
          <w:rFonts w:asciiTheme="minorHAnsi" w:hAnsiTheme="minorHAnsi" w:cstheme="minorBidi"/>
          <w:b/>
          <w:bCs/>
          <w:sz w:val="22"/>
          <w:szCs w:val="22"/>
        </w:rPr>
        <w:t>ing</w:t>
      </w:r>
      <w:r w:rsidR="000D4143" w:rsidRPr="58419712">
        <w:rPr>
          <w:rFonts w:asciiTheme="minorHAnsi" w:hAnsiTheme="minorHAnsi" w:cstheme="minorBidi"/>
          <w:b/>
          <w:bCs/>
          <w:sz w:val="22"/>
          <w:szCs w:val="22"/>
        </w:rPr>
        <w:t xml:space="preserve"> economic discrimination via fiscal reforms.</w:t>
      </w:r>
      <w:r w:rsidR="000D4143" w:rsidRPr="58419712">
        <w:rPr>
          <w:rFonts w:asciiTheme="minorHAnsi" w:hAnsiTheme="minorHAnsi" w:cstheme="minorBidi"/>
          <w:sz w:val="22"/>
          <w:szCs w:val="22"/>
        </w:rPr>
        <w:t xml:space="preserve"> Us</w:t>
      </w:r>
      <w:r w:rsidRPr="58419712">
        <w:rPr>
          <w:rFonts w:asciiTheme="minorHAnsi" w:hAnsiTheme="minorHAnsi" w:cstheme="minorBidi"/>
          <w:sz w:val="22"/>
          <w:szCs w:val="22"/>
        </w:rPr>
        <w:t>ing</w:t>
      </w:r>
      <w:r w:rsidR="000D4143" w:rsidRPr="58419712">
        <w:rPr>
          <w:rFonts w:asciiTheme="minorHAnsi" w:hAnsiTheme="minorHAnsi" w:cstheme="minorBidi"/>
          <w:sz w:val="22"/>
          <w:szCs w:val="22"/>
        </w:rPr>
        <w:t xml:space="preserve"> targeted tax and expenditure reforms to expand women’s </w:t>
      </w:r>
      <w:r w:rsidR="01A94220" w:rsidRPr="58419712">
        <w:rPr>
          <w:rFonts w:asciiTheme="minorHAnsi" w:hAnsiTheme="minorHAnsi" w:cstheme="minorBidi"/>
          <w:sz w:val="22"/>
          <w:szCs w:val="22"/>
        </w:rPr>
        <w:t>labor force</w:t>
      </w:r>
      <w:r w:rsidR="000D4143" w:rsidRPr="58419712">
        <w:rPr>
          <w:rFonts w:asciiTheme="minorHAnsi" w:hAnsiTheme="minorHAnsi" w:cstheme="minorBidi"/>
          <w:sz w:val="22"/>
          <w:szCs w:val="22"/>
        </w:rPr>
        <w:t xml:space="preserve"> participation, entrepreneurship, de facto land/property ownership and other gender equality goals by influencing behavioral change</w:t>
      </w:r>
      <w:r w:rsidR="12EC80D2" w:rsidRPr="58419712">
        <w:rPr>
          <w:rFonts w:asciiTheme="minorHAnsi" w:hAnsiTheme="minorHAnsi" w:cstheme="minorBidi"/>
          <w:sz w:val="22"/>
          <w:szCs w:val="22"/>
        </w:rPr>
        <w:t xml:space="preserve">. </w:t>
      </w:r>
    </w:p>
    <w:p w14:paraId="61760577" w14:textId="73F18039" w:rsidR="000D4143" w:rsidRPr="00FA52AC" w:rsidRDefault="000D4143" w:rsidP="58419712">
      <w:pPr>
        <w:pStyle w:val="Prrafodelista"/>
        <w:numPr>
          <w:ilvl w:val="0"/>
          <w:numId w:val="1"/>
        </w:numPr>
        <w:spacing w:after="160" w:line="278" w:lineRule="auto"/>
        <w:contextualSpacing/>
        <w:rPr>
          <w:rFonts w:asciiTheme="minorHAnsi" w:hAnsiTheme="minorHAnsi" w:cstheme="minorBidi"/>
          <w:sz w:val="22"/>
          <w:szCs w:val="22"/>
        </w:rPr>
      </w:pPr>
      <w:r w:rsidRPr="58419712">
        <w:rPr>
          <w:rFonts w:asciiTheme="minorHAnsi" w:hAnsiTheme="minorHAnsi" w:cstheme="minorBidi"/>
          <w:b/>
          <w:bCs/>
          <w:sz w:val="22"/>
          <w:szCs w:val="22"/>
        </w:rPr>
        <w:t>Reduce women’s poverty through fiscal incidence.</w:t>
      </w:r>
      <w:r w:rsidRPr="58419712">
        <w:rPr>
          <w:rFonts w:asciiTheme="minorHAnsi" w:hAnsiTheme="minorHAnsi" w:cstheme="minorBidi"/>
          <w:sz w:val="22"/>
          <w:szCs w:val="22"/>
        </w:rPr>
        <w:t xml:space="preserve"> Analyz</w:t>
      </w:r>
      <w:r w:rsidR="00FA52AC" w:rsidRPr="58419712">
        <w:rPr>
          <w:rFonts w:asciiTheme="minorHAnsi" w:hAnsiTheme="minorHAnsi" w:cstheme="minorBidi"/>
          <w:sz w:val="22"/>
          <w:szCs w:val="22"/>
        </w:rPr>
        <w:t>ing</w:t>
      </w:r>
      <w:r w:rsidRPr="58419712">
        <w:rPr>
          <w:rFonts w:asciiTheme="minorHAnsi" w:hAnsiTheme="minorHAnsi" w:cstheme="minorBidi"/>
          <w:sz w:val="22"/>
          <w:szCs w:val="22"/>
        </w:rPr>
        <w:t xml:space="preserve"> how taxes and transfers affect women and men differently and implement concrete reforms to close the post</w:t>
      </w:r>
      <w:r w:rsidR="00D21176">
        <w:rPr>
          <w:rFonts w:asciiTheme="minorHAnsi" w:hAnsiTheme="minorHAnsi" w:cstheme="minorBidi"/>
          <w:sz w:val="22"/>
          <w:szCs w:val="22"/>
        </w:rPr>
        <w:t xml:space="preserve"> </w:t>
      </w:r>
      <w:r w:rsidRPr="58419712">
        <w:rPr>
          <w:rFonts w:asciiTheme="minorHAnsi" w:hAnsiTheme="minorHAnsi" w:cstheme="minorBidi"/>
          <w:sz w:val="22"/>
          <w:szCs w:val="22"/>
        </w:rPr>
        <w:t>tax/transfer gender poverty gap.</w:t>
      </w:r>
    </w:p>
    <w:p w14:paraId="7E599839" w14:textId="1668086C" w:rsidR="000D4143" w:rsidRPr="00FA52AC" w:rsidRDefault="5AA00195" w:rsidP="58419712">
      <w:pPr>
        <w:pStyle w:val="Prrafodelista"/>
        <w:numPr>
          <w:ilvl w:val="0"/>
          <w:numId w:val="1"/>
        </w:numPr>
        <w:spacing w:after="160" w:line="278" w:lineRule="auto"/>
        <w:contextualSpacing/>
        <w:rPr>
          <w:rFonts w:asciiTheme="minorHAnsi" w:hAnsiTheme="minorHAnsi" w:cstheme="minorBidi"/>
          <w:sz w:val="22"/>
          <w:szCs w:val="22"/>
        </w:rPr>
      </w:pPr>
      <w:r w:rsidRPr="58419712">
        <w:rPr>
          <w:rFonts w:asciiTheme="minorHAnsi" w:hAnsiTheme="minorHAnsi" w:cstheme="minorBidi"/>
          <w:b/>
          <w:bCs/>
          <w:sz w:val="22"/>
          <w:szCs w:val="22"/>
        </w:rPr>
        <w:t>M</w:t>
      </w:r>
      <w:r w:rsidR="000D4143" w:rsidRPr="58419712">
        <w:rPr>
          <w:rFonts w:asciiTheme="minorHAnsi" w:hAnsiTheme="minorHAnsi" w:cstheme="minorBidi"/>
          <w:b/>
          <w:bCs/>
          <w:sz w:val="22"/>
          <w:szCs w:val="22"/>
        </w:rPr>
        <w:t>obilize and align finance.</w:t>
      </w:r>
      <w:r w:rsidR="000D4143" w:rsidRPr="58419712">
        <w:rPr>
          <w:rFonts w:asciiTheme="minorHAnsi" w:hAnsiTheme="minorHAnsi" w:cstheme="minorBidi"/>
          <w:sz w:val="22"/>
          <w:szCs w:val="22"/>
        </w:rPr>
        <w:t xml:space="preserve"> Scal</w:t>
      </w:r>
      <w:r w:rsidR="00FA52AC" w:rsidRPr="58419712">
        <w:rPr>
          <w:rFonts w:asciiTheme="minorHAnsi" w:hAnsiTheme="minorHAnsi" w:cstheme="minorBidi"/>
          <w:sz w:val="22"/>
          <w:szCs w:val="22"/>
        </w:rPr>
        <w:t>ing</w:t>
      </w:r>
      <w:r w:rsidR="000D4143" w:rsidRPr="58419712">
        <w:rPr>
          <w:rFonts w:asciiTheme="minorHAnsi" w:hAnsiTheme="minorHAnsi" w:cstheme="minorBidi"/>
          <w:sz w:val="22"/>
          <w:szCs w:val="22"/>
        </w:rPr>
        <w:t xml:space="preserve"> </w:t>
      </w:r>
      <w:r w:rsidR="6B4F6A9A" w:rsidRPr="58419712">
        <w:rPr>
          <w:rFonts w:asciiTheme="minorHAnsi" w:hAnsiTheme="minorHAnsi" w:cstheme="minorBidi"/>
          <w:sz w:val="22"/>
          <w:szCs w:val="22"/>
        </w:rPr>
        <w:t>gender responsive</w:t>
      </w:r>
      <w:r w:rsidR="000D4143" w:rsidRPr="58419712">
        <w:rPr>
          <w:rFonts w:asciiTheme="minorHAnsi" w:hAnsiTheme="minorHAnsi" w:cstheme="minorBidi"/>
          <w:sz w:val="22"/>
          <w:szCs w:val="22"/>
        </w:rPr>
        <w:t xml:space="preserve"> budgeting (GRB), improv</w:t>
      </w:r>
      <w:r w:rsidR="00FA52AC" w:rsidRPr="58419712">
        <w:rPr>
          <w:rFonts w:asciiTheme="minorHAnsi" w:hAnsiTheme="minorHAnsi" w:cstheme="minorBidi"/>
          <w:sz w:val="22"/>
          <w:szCs w:val="22"/>
        </w:rPr>
        <w:t>ing</w:t>
      </w:r>
      <w:r w:rsidR="000D4143" w:rsidRPr="58419712">
        <w:rPr>
          <w:rFonts w:asciiTheme="minorHAnsi" w:hAnsiTheme="minorHAnsi" w:cstheme="minorBidi"/>
          <w:sz w:val="22"/>
          <w:szCs w:val="22"/>
        </w:rPr>
        <w:t xml:space="preserve"> GRB impact analyses, and develop</w:t>
      </w:r>
      <w:r w:rsidR="00FA52AC" w:rsidRPr="58419712">
        <w:rPr>
          <w:rFonts w:asciiTheme="minorHAnsi" w:hAnsiTheme="minorHAnsi" w:cstheme="minorBidi"/>
          <w:sz w:val="22"/>
          <w:szCs w:val="22"/>
        </w:rPr>
        <w:t>ing</w:t>
      </w:r>
      <w:r w:rsidR="000D4143" w:rsidRPr="58419712">
        <w:rPr>
          <w:rFonts w:asciiTheme="minorHAnsi" w:hAnsiTheme="minorHAnsi" w:cstheme="minorBidi"/>
          <w:sz w:val="22"/>
          <w:szCs w:val="22"/>
        </w:rPr>
        <w:t xml:space="preserve"> </w:t>
      </w:r>
      <w:r w:rsidR="58E0CBA8" w:rsidRPr="58419712">
        <w:rPr>
          <w:rFonts w:asciiTheme="minorHAnsi" w:hAnsiTheme="minorHAnsi" w:cstheme="minorBidi"/>
          <w:sz w:val="22"/>
          <w:szCs w:val="22"/>
        </w:rPr>
        <w:t>gender responsive</w:t>
      </w:r>
      <w:r w:rsidR="000D4143" w:rsidRPr="58419712">
        <w:rPr>
          <w:rFonts w:asciiTheme="minorHAnsi" w:hAnsiTheme="minorHAnsi" w:cstheme="minorBidi"/>
          <w:sz w:val="22"/>
          <w:szCs w:val="22"/>
        </w:rPr>
        <w:t xml:space="preserve"> debt management to align public resources with national equality goals.</w:t>
      </w:r>
    </w:p>
    <w:p w14:paraId="5E9535C3" w14:textId="397C20C2" w:rsidR="00352178" w:rsidRPr="00D21176" w:rsidRDefault="00236FDA" w:rsidP="00352178">
      <w:pPr>
        <w:pStyle w:val="NormalWeb"/>
        <w:rPr>
          <w:rFonts w:ascii="Calibri" w:hAnsi="Calibri" w:cs="Calibri"/>
          <w:color w:val="000000"/>
          <w:sz w:val="22"/>
          <w:szCs w:val="22"/>
          <w:shd w:val="clear" w:color="auto" w:fill="FFFFFF"/>
        </w:rPr>
      </w:pPr>
      <w:r w:rsidRPr="00352178">
        <w:rPr>
          <w:rStyle w:val="normaltextrun"/>
          <w:rFonts w:ascii="Calibri" w:hAnsi="Calibri" w:cs="Calibri"/>
          <w:b/>
          <w:bCs/>
          <w:color w:val="000000"/>
          <w:sz w:val="22"/>
          <w:szCs w:val="22"/>
          <w:shd w:val="clear" w:color="auto" w:fill="FFFFFF"/>
          <w:lang w:val="en-GB"/>
        </w:rPr>
        <w:lastRenderedPageBreak/>
        <w:t>The causal pathway is as follows:</w:t>
      </w:r>
      <w:r w:rsidR="00731EE8" w:rsidRPr="00352178">
        <w:rPr>
          <w:rStyle w:val="normaltextrun"/>
          <w:rFonts w:ascii="Calibri" w:hAnsi="Calibri" w:cs="Calibri"/>
          <w:color w:val="000000"/>
          <w:sz w:val="22"/>
          <w:szCs w:val="22"/>
          <w:shd w:val="clear" w:color="auto" w:fill="FFFFFF"/>
          <w:lang w:val="en-GB"/>
        </w:rPr>
        <w:t xml:space="preserve"> </w:t>
      </w:r>
      <w:r w:rsidR="00352178" w:rsidRPr="00D21176">
        <w:rPr>
          <w:rFonts w:ascii="Calibri" w:hAnsi="Calibri" w:cs="Calibri"/>
          <w:b/>
          <w:bCs/>
          <w:color w:val="000000" w:themeColor="text1"/>
          <w:sz w:val="22"/>
          <w:szCs w:val="22"/>
        </w:rPr>
        <w:t>If public institutions are equipped with the tools and capacities to design gender responsive policies for tax and financial reform</w:t>
      </w:r>
      <w:r w:rsidR="00352178" w:rsidRPr="00D21176">
        <w:rPr>
          <w:rFonts w:ascii="Calibri" w:hAnsi="Calibri" w:cs="Calibri"/>
          <w:color w:val="000000" w:themeColor="text1"/>
          <w:sz w:val="22"/>
          <w:szCs w:val="22"/>
        </w:rPr>
        <w:t xml:space="preserve"> including and</w:t>
      </w:r>
      <w:r w:rsidR="00352178" w:rsidRPr="00D21176">
        <w:rPr>
          <w:rFonts w:ascii="Calibri" w:hAnsi="Calibri" w:cs="Calibri"/>
          <w:b/>
          <w:bCs/>
          <w:color w:val="000000" w:themeColor="text1"/>
          <w:sz w:val="22"/>
          <w:szCs w:val="22"/>
        </w:rPr>
        <w:t xml:space="preserve"> </w:t>
      </w:r>
      <w:r w:rsidR="00352178" w:rsidRPr="00D21176">
        <w:rPr>
          <w:rFonts w:ascii="Calibri" w:hAnsi="Calibri" w:cs="Calibri"/>
          <w:color w:val="000000" w:themeColor="text1"/>
          <w:sz w:val="22"/>
          <w:szCs w:val="22"/>
        </w:rPr>
        <w:t>we build the evidence base to identify specific policy reform areas and investment cases and</w:t>
      </w:r>
      <w:r w:rsidR="00352178" w:rsidRPr="00D21176">
        <w:rPr>
          <w:rFonts w:ascii="Calibri" w:hAnsi="Calibri" w:cs="Calibri"/>
          <w:b/>
          <w:bCs/>
          <w:color w:val="000000" w:themeColor="text1"/>
          <w:sz w:val="22"/>
          <w:szCs w:val="22"/>
        </w:rPr>
        <w:t xml:space="preserve">  </w:t>
      </w:r>
      <w:r w:rsidR="00352178" w:rsidRPr="00D21176">
        <w:rPr>
          <w:rFonts w:ascii="Calibri" w:hAnsi="Calibri" w:cs="Calibri"/>
          <w:color w:val="000000" w:themeColor="text1"/>
          <w:sz w:val="22"/>
          <w:szCs w:val="22"/>
        </w:rPr>
        <w:t xml:space="preserve">advocate for and implement supportive and gender responsive legal and policy frameworks, and we conduct awareness campaigns to shift gender norms within public institutions, </w:t>
      </w:r>
      <w:r w:rsidR="00352178" w:rsidRPr="00D21176">
        <w:rPr>
          <w:rFonts w:ascii="Calibri" w:hAnsi="Calibri" w:cs="Calibri"/>
          <w:b/>
          <w:bCs/>
          <w:color w:val="000000" w:themeColor="text1"/>
          <w:sz w:val="22"/>
          <w:szCs w:val="22"/>
        </w:rPr>
        <w:t xml:space="preserve">then </w:t>
      </w:r>
      <w:r w:rsidR="00352178" w:rsidRPr="00D21176">
        <w:rPr>
          <w:rFonts w:ascii="Calibri" w:hAnsi="Calibri" w:cs="Calibri"/>
          <w:color w:val="000000" w:themeColor="text1"/>
          <w:sz w:val="22"/>
          <w:szCs w:val="22"/>
        </w:rPr>
        <w:t>these institutions can experience a transformative improvement in the way they prioritize, design, plan, invest and/or deliver, </w:t>
      </w:r>
      <w:r w:rsidR="00352178" w:rsidRPr="00D21176">
        <w:rPr>
          <w:rFonts w:ascii="Calibri" w:hAnsi="Calibri" w:cs="Calibri"/>
          <w:b/>
          <w:bCs/>
          <w:color w:val="000000" w:themeColor="text1"/>
          <w:sz w:val="22"/>
          <w:szCs w:val="22"/>
        </w:rPr>
        <w:t>then institutions will design more gender-responsive policies for tax and financial reform,</w:t>
      </w:r>
      <w:r w:rsidR="00352178" w:rsidRPr="00D21176">
        <w:rPr>
          <w:rFonts w:ascii="Calibri" w:hAnsi="Calibri" w:cs="Calibri"/>
          <w:color w:val="000000" w:themeColor="text1"/>
          <w:sz w:val="22"/>
          <w:szCs w:val="22"/>
        </w:rPr>
        <w:t> </w:t>
      </w:r>
      <w:r w:rsidR="008661F7" w:rsidRPr="1AFCD7FB">
        <w:rPr>
          <w:rFonts w:ascii="Calibri" w:hAnsi="Calibri" w:cs="Calibri"/>
          <w:color w:val="000000" w:themeColor="text1"/>
          <w:sz w:val="22"/>
          <w:szCs w:val="22"/>
        </w:rPr>
        <w:t>e</w:t>
      </w:r>
      <w:r w:rsidR="00352178" w:rsidRPr="00D21176">
        <w:rPr>
          <w:rFonts w:ascii="Calibri" w:hAnsi="Calibri" w:cs="Calibri"/>
          <w:color w:val="000000" w:themeColor="text1"/>
          <w:sz w:val="22"/>
          <w:szCs w:val="22"/>
        </w:rPr>
        <w:t>ventually resulting in the provision of gender responsive public goods and services, and greater equity in the delivery and the impact of such services helping to address gender inequalities, and improved accessibility for women and men</w:t>
      </w:r>
      <w:r w:rsidR="000633E6" w:rsidRPr="1AFCD7FB">
        <w:rPr>
          <w:rFonts w:ascii="Calibri" w:hAnsi="Calibri" w:cs="Calibri"/>
          <w:color w:val="000000" w:themeColor="text1"/>
          <w:sz w:val="22"/>
          <w:szCs w:val="22"/>
        </w:rPr>
        <w:t xml:space="preserve">, </w:t>
      </w:r>
      <w:r w:rsidR="00352178" w:rsidRPr="00D21176">
        <w:rPr>
          <w:rFonts w:ascii="Calibri" w:hAnsi="Calibri" w:cs="Calibri"/>
          <w:b/>
          <w:bCs/>
          <w:color w:val="000000" w:themeColor="text1"/>
          <w:sz w:val="22"/>
          <w:szCs w:val="22"/>
        </w:rPr>
        <w:t>and then we will enhance the economic participation of women and marginalized groups, reduce unpaid care work, and ultimately achieve gender equality and inclusive economic growt</w:t>
      </w:r>
      <w:r w:rsidR="00D21E03" w:rsidRPr="1AFCD7FB">
        <w:rPr>
          <w:rFonts w:ascii="Calibri" w:hAnsi="Calibri" w:cs="Calibri"/>
          <w:b/>
          <w:bCs/>
          <w:color w:val="000000" w:themeColor="text1"/>
          <w:sz w:val="22"/>
          <w:szCs w:val="22"/>
        </w:rPr>
        <w:t>h</w:t>
      </w:r>
      <w:r w:rsidR="00352178" w:rsidRPr="00D21176">
        <w:rPr>
          <w:rFonts w:ascii="Calibri" w:hAnsi="Calibri" w:cs="Calibri"/>
          <w:color w:val="000000" w:themeColor="text1"/>
          <w:sz w:val="22"/>
          <w:szCs w:val="22"/>
        </w:rPr>
        <w:t>.</w:t>
      </w:r>
    </w:p>
    <w:p w14:paraId="290F64F1" w14:textId="497FA3B5" w:rsidR="1AFCD7FB" w:rsidRPr="00D21176" w:rsidRDefault="1AFCD7FB" w:rsidP="1AFCD7FB">
      <w:pPr>
        <w:pStyle w:val="NormalWeb"/>
        <w:rPr>
          <w:rFonts w:ascii="Calibri" w:hAnsi="Calibri" w:cs="Calibri"/>
          <w:color w:val="000000" w:themeColor="text1"/>
          <w:sz w:val="22"/>
          <w:szCs w:val="22"/>
        </w:rPr>
      </w:pPr>
    </w:p>
    <w:p w14:paraId="48B1C837" w14:textId="77777777" w:rsidR="006B4F18" w:rsidRPr="001A6F33" w:rsidRDefault="006B4F18" w:rsidP="006B4F18">
      <w:pPr>
        <w:pStyle w:val="Ttulo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t xml:space="preserve">Results and Partnerships </w:t>
      </w:r>
      <w:r w:rsidRPr="001A6F33">
        <w:rPr>
          <w:rFonts w:asciiTheme="minorHAnsi" w:hAnsiTheme="minorHAnsi" w:cstheme="minorHAnsi"/>
          <w:color w:val="FF0000"/>
          <w:sz w:val="24"/>
          <w:szCs w:val="24"/>
        </w:rPr>
        <w:t>(1.5</w:t>
      </w:r>
      <w:r w:rsidRPr="001A6F33">
        <w:rPr>
          <w:rFonts w:asciiTheme="minorHAnsi" w:hAnsiTheme="minorHAnsi" w:cstheme="minorHAnsi"/>
          <w:bCs/>
          <w:color w:val="FF0000"/>
          <w:sz w:val="24"/>
          <w:szCs w:val="24"/>
        </w:rPr>
        <w:t>-2</w:t>
      </w:r>
      <w:r w:rsidRPr="001A6F33">
        <w:rPr>
          <w:rFonts w:asciiTheme="minorHAnsi" w:hAnsiTheme="minorHAnsi" w:cstheme="minorHAnsi"/>
          <w:color w:val="FF0000"/>
          <w:sz w:val="24"/>
          <w:szCs w:val="24"/>
        </w:rPr>
        <w:t xml:space="preserve"> pages)</w:t>
      </w:r>
    </w:p>
    <w:p w14:paraId="675AB793" w14:textId="77777777" w:rsidR="006B4F18" w:rsidRPr="001A6F33" w:rsidRDefault="006B4F18" w:rsidP="006B4F18">
      <w:pPr>
        <w:rPr>
          <w:rFonts w:asciiTheme="minorHAnsi" w:hAnsiTheme="minorHAnsi" w:cstheme="minorHAnsi"/>
          <w:i/>
          <w:szCs w:val="22"/>
          <w:u w:val="single"/>
        </w:rPr>
      </w:pPr>
      <w:r w:rsidRPr="001A6F33">
        <w:rPr>
          <w:rFonts w:asciiTheme="minorHAnsi" w:hAnsiTheme="minorHAnsi" w:cstheme="minorHAnsi"/>
          <w:i/>
          <w:szCs w:val="22"/>
          <w:u w:val="single"/>
        </w:rPr>
        <w:t>Expected Results</w:t>
      </w:r>
    </w:p>
    <w:p w14:paraId="38FB9D1A" w14:textId="4ECAF5A9" w:rsidR="009650A0" w:rsidRPr="00D21176" w:rsidRDefault="009650A0" w:rsidP="009650A0">
      <w:pPr>
        <w:rPr>
          <w:rFonts w:ascii="Calibri" w:hAnsi="Calibri" w:cs="Calibri"/>
          <w:color w:val="000000"/>
          <w:shd w:val="clear" w:color="auto" w:fill="FFFFFF"/>
          <w:lang w:val="en-US"/>
        </w:rPr>
      </w:pPr>
      <w:r w:rsidRPr="00D21176">
        <w:rPr>
          <w:rFonts w:ascii="Calibri" w:hAnsi="Calibri" w:cs="Calibri"/>
          <w:color w:val="000000"/>
          <w:shd w:val="clear" w:color="auto" w:fill="FFFFFF"/>
          <w:lang w:val="en-US"/>
        </w:rPr>
        <w:t xml:space="preserve">The </w:t>
      </w:r>
      <w:r w:rsidR="00D27D44" w:rsidRPr="00D21176">
        <w:rPr>
          <w:rFonts w:ascii="Calibri" w:hAnsi="Calibri" w:cs="Calibri"/>
          <w:color w:val="000000"/>
          <w:shd w:val="clear" w:color="auto" w:fill="FFFFFF"/>
          <w:lang w:val="en-US"/>
        </w:rPr>
        <w:t>initiative</w:t>
      </w:r>
      <w:r w:rsidRPr="00D21176">
        <w:rPr>
          <w:rFonts w:ascii="Calibri" w:hAnsi="Calibri" w:cs="Calibri"/>
          <w:color w:val="000000"/>
          <w:shd w:val="clear" w:color="auto" w:fill="FFFFFF"/>
          <w:lang w:val="en-US"/>
        </w:rPr>
        <w:t xml:space="preserve"> will directly contribute to strengthening national fiscal systems so that they deliver on gender equality and women’s empowerment goals, in line with international commitments such as the Beijing Platform for Action, the 2030 Agenda for Sustainable Development, and CEDAW. The interventions are designed to ensure that gender equality is not an “add-on,” but a structural principle guiding fiscal sustainability, resilience, and inclusive growth.</w:t>
      </w:r>
    </w:p>
    <w:p w14:paraId="5BE45A8A" w14:textId="77777777" w:rsidR="001E33D2" w:rsidRPr="00D21176" w:rsidRDefault="001E33D2" w:rsidP="009650A0">
      <w:pPr>
        <w:rPr>
          <w:rFonts w:ascii="Calibri" w:hAnsi="Calibri" w:cs="Calibri"/>
          <w:color w:val="000000"/>
          <w:shd w:val="clear" w:color="auto" w:fill="FFFFFF"/>
          <w:lang w:val="en-US"/>
        </w:rPr>
      </w:pPr>
    </w:p>
    <w:p w14:paraId="0D32AA66" w14:textId="553D362A" w:rsidR="009650A0" w:rsidRPr="009650A0" w:rsidRDefault="009650A0" w:rsidP="009650A0">
      <w:pPr>
        <w:rPr>
          <w:rFonts w:ascii="Calibri" w:hAnsi="Calibri" w:cs="Calibri"/>
          <w:color w:val="000000"/>
          <w:shd w:val="clear" w:color="auto" w:fill="FFFFFF"/>
          <w:lang w:val="en-US"/>
        </w:rPr>
      </w:pPr>
      <w:r w:rsidRPr="00D21176">
        <w:rPr>
          <w:rFonts w:ascii="Calibri" w:hAnsi="Calibri" w:cs="Calibri"/>
          <w:color w:val="000000"/>
          <w:shd w:val="clear" w:color="auto" w:fill="FFFFFF"/>
          <w:lang w:val="en-US"/>
        </w:rPr>
        <w:t>The overall objective is to implement the EQUANOMICS</w:t>
      </w:r>
      <w:r w:rsidRPr="009650A0">
        <w:rPr>
          <w:rFonts w:ascii="Calibri" w:hAnsi="Calibri" w:cs="Calibri"/>
          <w:color w:val="000000"/>
          <w:shd w:val="clear" w:color="auto" w:fill="FFFFFF"/>
          <w:lang w:val="en-US"/>
        </w:rPr>
        <w:t xml:space="preserve"> model in four countries—</w:t>
      </w:r>
      <w:r w:rsidR="00247267" w:rsidRPr="00D21176">
        <w:rPr>
          <w:rFonts w:ascii="Calibri" w:hAnsi="Calibri" w:cs="Calibri"/>
          <w:b/>
          <w:bCs/>
          <w:color w:val="000000"/>
          <w:shd w:val="clear" w:color="auto" w:fill="FFFFFF"/>
          <w:lang w:val="en-US"/>
        </w:rPr>
        <w:t>Ukraine</w:t>
      </w:r>
      <w:r w:rsidRPr="00D21176">
        <w:rPr>
          <w:rFonts w:ascii="Calibri" w:hAnsi="Calibri" w:cs="Calibri"/>
          <w:b/>
          <w:bCs/>
          <w:color w:val="000000"/>
          <w:shd w:val="clear" w:color="auto" w:fill="FFFFFF"/>
          <w:lang w:val="en-US"/>
        </w:rPr>
        <w:t>, Honduras, Egypt, and Bhutan.</w:t>
      </w:r>
      <w:r>
        <w:rPr>
          <w:rFonts w:ascii="Calibri" w:hAnsi="Calibri" w:cs="Calibri"/>
          <w:color w:val="000000"/>
          <w:shd w:val="clear" w:color="auto" w:fill="FFFFFF"/>
          <w:lang w:val="en-US"/>
        </w:rPr>
        <w:t xml:space="preserve"> </w:t>
      </w:r>
      <w:r w:rsidRPr="009650A0">
        <w:rPr>
          <w:rFonts w:ascii="Calibri" w:hAnsi="Calibri" w:cs="Calibri"/>
          <w:color w:val="000000"/>
          <w:shd w:val="clear" w:color="auto" w:fill="FFFFFF"/>
          <w:lang w:val="en-US"/>
        </w:rPr>
        <w:t xml:space="preserve">By the end of the </w:t>
      </w:r>
      <w:r w:rsidR="00436C4A">
        <w:rPr>
          <w:rFonts w:ascii="Calibri" w:hAnsi="Calibri" w:cs="Calibri"/>
          <w:color w:val="000000"/>
          <w:shd w:val="clear" w:color="auto" w:fill="FFFFFF"/>
          <w:lang w:val="en-US"/>
        </w:rPr>
        <w:t>intervention</w:t>
      </w:r>
      <w:r w:rsidRPr="009650A0">
        <w:rPr>
          <w:rFonts w:ascii="Calibri" w:hAnsi="Calibri" w:cs="Calibri"/>
          <w:color w:val="000000"/>
          <w:shd w:val="clear" w:color="auto" w:fill="FFFFFF"/>
          <w:lang w:val="en-US"/>
        </w:rPr>
        <w:t>, the following outcomes and outputs are expected:</w:t>
      </w:r>
    </w:p>
    <w:p w14:paraId="7202CDC9" w14:textId="12D10405" w:rsidR="00573C5D" w:rsidRPr="00D21176" w:rsidRDefault="00573C5D" w:rsidP="00D21176">
      <w:pPr>
        <w:pStyle w:val="Prrafodelista"/>
        <w:numPr>
          <w:ilvl w:val="0"/>
          <w:numId w:val="7"/>
        </w:numPr>
        <w:rPr>
          <w:rFonts w:ascii="Calibri" w:hAnsi="Calibri" w:cs="Calibri"/>
          <w:b/>
          <w:bCs/>
          <w:strike/>
          <w:color w:val="000000"/>
          <w:shd w:val="clear" w:color="auto" w:fill="FFFFFF"/>
        </w:rPr>
      </w:pPr>
      <w:r w:rsidRPr="00D21176">
        <w:rPr>
          <w:rFonts w:ascii="Calibri" w:hAnsi="Calibri" w:cs="Calibri"/>
          <w:b/>
          <w:bCs/>
          <w:i/>
          <w:iCs/>
          <w:color w:val="000000"/>
          <w:shd w:val="clear" w:color="auto" w:fill="FFFFFF"/>
        </w:rPr>
        <w:t>Output 1: Enhanced gender responsiveness and inclusivity of public finance institutions through the adoption and implementation of the</w:t>
      </w:r>
      <w:r w:rsidR="00E977F1">
        <w:rPr>
          <w:rFonts w:ascii="Calibri" w:hAnsi="Calibri" w:cs="Calibri"/>
          <w:b/>
          <w:bCs/>
          <w:i/>
          <w:iCs/>
          <w:color w:val="000000"/>
          <w:shd w:val="clear" w:color="auto" w:fill="FFFFFF"/>
        </w:rPr>
        <w:t xml:space="preserve"> EQUANOMICS methodology</w:t>
      </w:r>
      <w:r w:rsidRPr="00D21176">
        <w:rPr>
          <w:rFonts w:ascii="Calibri" w:hAnsi="Calibri" w:cs="Calibri"/>
          <w:b/>
          <w:bCs/>
          <w:i/>
          <w:iCs/>
          <w:color w:val="000000"/>
          <w:shd w:val="clear" w:color="auto" w:fill="FFFFFF"/>
        </w:rPr>
        <w:t xml:space="preserve"> Gender </w:t>
      </w:r>
    </w:p>
    <w:p w14:paraId="6106D818" w14:textId="77777777" w:rsidR="00D21176" w:rsidRPr="00D21176" w:rsidRDefault="00D21176" w:rsidP="00D21176">
      <w:pPr>
        <w:pStyle w:val="Prrafodelista"/>
        <w:rPr>
          <w:rFonts w:ascii="Calibri" w:hAnsi="Calibri" w:cs="Calibri"/>
          <w:b/>
          <w:bCs/>
          <w:strike/>
          <w:color w:val="000000"/>
          <w:shd w:val="clear" w:color="auto" w:fill="FFFFFF"/>
        </w:rPr>
      </w:pPr>
    </w:p>
    <w:p w14:paraId="65BB4EB3" w14:textId="4FCB8C5B" w:rsidR="00AA701F" w:rsidRDefault="00573C5D" w:rsidP="00573C5D">
      <w:pPr>
        <w:pStyle w:val="Prrafodelista"/>
        <w:numPr>
          <w:ilvl w:val="0"/>
          <w:numId w:val="7"/>
        </w:numPr>
        <w:rPr>
          <w:shd w:val="clear" w:color="auto" w:fill="FFFFFF"/>
        </w:rPr>
      </w:pPr>
      <w:r w:rsidRPr="00D21176">
        <w:rPr>
          <w:rFonts w:ascii="Calibri" w:hAnsi="Calibri" w:cs="Calibri"/>
          <w:b/>
          <w:bCs/>
          <w:i/>
          <w:iCs/>
          <w:color w:val="000000"/>
          <w:shd w:val="clear" w:color="auto" w:fill="FFFFFF"/>
        </w:rPr>
        <w:t xml:space="preserve">Output 2: Strengthened evidence base and institutional capacity to integrate gender equality into public finance reforms. </w:t>
      </w:r>
      <w:r w:rsidR="00AA701F">
        <w:rPr>
          <w:shd w:val="clear" w:color="auto" w:fill="FFFFFF"/>
        </w:rPr>
        <w:t xml:space="preserve"> </w:t>
      </w:r>
    </w:p>
    <w:p w14:paraId="4677CFD4" w14:textId="77777777" w:rsidR="00573C5D" w:rsidRPr="009650A0" w:rsidRDefault="00573C5D" w:rsidP="00D21176">
      <w:pPr>
        <w:pStyle w:val="Prrafodelista"/>
        <w:rPr>
          <w:shd w:val="clear" w:color="auto" w:fill="FFFFFF"/>
        </w:rPr>
      </w:pPr>
    </w:p>
    <w:p w14:paraId="4A6B2B04" w14:textId="4315A4B8"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color w:val="000000"/>
          <w:shd w:val="clear" w:color="auto" w:fill="FFFFFF"/>
          <w:lang w:val="en-US"/>
        </w:rPr>
        <w:t xml:space="preserve">Taken together, these results will </w:t>
      </w:r>
      <w:r w:rsidR="001B582C">
        <w:rPr>
          <w:rFonts w:ascii="Calibri" w:hAnsi="Calibri" w:cs="Calibri"/>
          <w:color w:val="000000"/>
          <w:shd w:val="clear" w:color="auto" w:fill="FFFFFF"/>
          <w:lang w:val="en-US"/>
        </w:rPr>
        <w:t>set the stage for profound fiscal reforms that can</w:t>
      </w:r>
      <w:r w:rsidRPr="009650A0">
        <w:rPr>
          <w:rFonts w:ascii="Calibri" w:hAnsi="Calibri" w:cs="Calibri"/>
          <w:color w:val="000000"/>
          <w:shd w:val="clear" w:color="auto" w:fill="FFFFFF"/>
          <w:lang w:val="en-US"/>
        </w:rPr>
        <w:t xml:space="preserve"> reduc</w:t>
      </w:r>
      <w:r w:rsidR="001B582C">
        <w:rPr>
          <w:rFonts w:ascii="Calibri" w:hAnsi="Calibri" w:cs="Calibri"/>
          <w:color w:val="000000"/>
          <w:shd w:val="clear" w:color="auto" w:fill="FFFFFF"/>
          <w:lang w:val="en-US"/>
        </w:rPr>
        <w:t>e</w:t>
      </w:r>
      <w:r w:rsidRPr="009650A0">
        <w:rPr>
          <w:rFonts w:ascii="Calibri" w:hAnsi="Calibri" w:cs="Calibri"/>
          <w:color w:val="000000"/>
          <w:shd w:val="clear" w:color="auto" w:fill="FFFFFF"/>
          <w:lang w:val="en-US"/>
        </w:rPr>
        <w:t xml:space="preserve"> economic discrimination, narrowing the gender poverty gap, and </w:t>
      </w:r>
      <w:r w:rsidR="00573C5D" w:rsidRPr="009650A0">
        <w:rPr>
          <w:rFonts w:ascii="Calibri" w:hAnsi="Calibri" w:cs="Calibri"/>
          <w:color w:val="000000"/>
          <w:shd w:val="clear" w:color="auto" w:fill="FFFFFF"/>
          <w:lang w:val="en-US"/>
        </w:rPr>
        <w:t>ensure</w:t>
      </w:r>
      <w:r w:rsidRPr="009650A0">
        <w:rPr>
          <w:rFonts w:ascii="Calibri" w:hAnsi="Calibri" w:cs="Calibri"/>
          <w:color w:val="000000"/>
          <w:shd w:val="clear" w:color="auto" w:fill="FFFFFF"/>
          <w:lang w:val="en-US"/>
        </w:rPr>
        <w:t xml:space="preserve"> that national gender equality commitments are not only resourced but integrated into fiscal sustainability agendas. The </w:t>
      </w:r>
      <w:r w:rsidR="00436C4A">
        <w:rPr>
          <w:rFonts w:ascii="Calibri" w:hAnsi="Calibri" w:cs="Calibri"/>
          <w:color w:val="000000"/>
          <w:shd w:val="clear" w:color="auto" w:fill="FFFFFF"/>
          <w:lang w:val="en-US"/>
        </w:rPr>
        <w:t>initiative</w:t>
      </w:r>
      <w:r w:rsidRPr="009650A0">
        <w:rPr>
          <w:rFonts w:ascii="Calibri" w:hAnsi="Calibri" w:cs="Calibri"/>
          <w:color w:val="000000"/>
          <w:shd w:val="clear" w:color="auto" w:fill="FFFFFF"/>
          <w:lang w:val="en-US"/>
        </w:rPr>
        <w:t xml:space="preserve"> will also produce global public goods in the form of </w:t>
      </w:r>
      <w:r w:rsidR="008E31F5">
        <w:rPr>
          <w:rFonts w:ascii="Calibri" w:hAnsi="Calibri" w:cs="Calibri"/>
          <w:color w:val="000000"/>
          <w:shd w:val="clear" w:color="auto" w:fill="FFFFFF"/>
          <w:lang w:val="en-US"/>
        </w:rPr>
        <w:t xml:space="preserve">piloting draft </w:t>
      </w:r>
      <w:r w:rsidRPr="009650A0">
        <w:rPr>
          <w:rFonts w:ascii="Calibri" w:hAnsi="Calibri" w:cs="Calibri"/>
          <w:color w:val="000000"/>
          <w:shd w:val="clear" w:color="auto" w:fill="FFFFFF"/>
          <w:lang w:val="en-US"/>
        </w:rPr>
        <w:t>methodologies, evidence, and lessons that can be replicated across other countries engaged in EQUANOMICS.</w:t>
      </w:r>
    </w:p>
    <w:p w14:paraId="0C5E0B2D" w14:textId="77777777" w:rsidR="009650A0" w:rsidRPr="009650A0" w:rsidRDefault="009650A0" w:rsidP="009650A0">
      <w:pPr>
        <w:rPr>
          <w:rFonts w:ascii="Calibri" w:hAnsi="Calibri" w:cs="Calibri"/>
          <w:b/>
          <w:bCs/>
          <w:color w:val="000000"/>
          <w:shd w:val="clear" w:color="auto" w:fill="FFFFFF"/>
          <w:lang w:val="en-US"/>
        </w:rPr>
      </w:pPr>
      <w:r w:rsidRPr="009650A0">
        <w:rPr>
          <w:rFonts w:ascii="Calibri" w:hAnsi="Calibri" w:cs="Calibri"/>
          <w:b/>
          <w:bCs/>
          <w:color w:val="000000"/>
          <w:shd w:val="clear" w:color="auto" w:fill="FFFFFF"/>
          <w:lang w:val="en-US"/>
        </w:rPr>
        <w:t>Partnerships</w:t>
      </w:r>
    </w:p>
    <w:p w14:paraId="0EDF8535" w14:textId="77777777"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color w:val="000000"/>
          <w:shd w:val="clear" w:color="auto" w:fill="FFFFFF"/>
          <w:lang w:val="en-US"/>
        </w:rPr>
        <w:t>The success of this initiative relies on strategic and multi-layered partnerships that bring together governments, multilateral institutions, civil society, and knowledge partners. EQUANOMICS has already established itself as a convening platform and will leverage this role in the four participating countries.</w:t>
      </w:r>
    </w:p>
    <w:p w14:paraId="3005FD26" w14:textId="77777777"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National Partners:</w:t>
      </w:r>
    </w:p>
    <w:p w14:paraId="70CD6BCD" w14:textId="77777777" w:rsidR="009650A0" w:rsidRPr="009650A0" w:rsidRDefault="009650A0" w:rsidP="009650A0">
      <w:pPr>
        <w:numPr>
          <w:ilvl w:val="0"/>
          <w:numId w:val="14"/>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Ministries of Finance and Economy</w:t>
      </w:r>
      <w:r w:rsidRPr="009650A0">
        <w:rPr>
          <w:rFonts w:ascii="Calibri" w:hAnsi="Calibri" w:cs="Calibri"/>
          <w:color w:val="000000"/>
          <w:shd w:val="clear" w:color="auto" w:fill="FFFFFF"/>
          <w:lang w:val="en-US"/>
        </w:rPr>
        <w:t xml:space="preserve"> will serve as primary counterparts, leading the reform process and ensuring ownership.</w:t>
      </w:r>
    </w:p>
    <w:p w14:paraId="13AD7EE0" w14:textId="77777777" w:rsidR="009650A0" w:rsidRPr="009650A0" w:rsidRDefault="009650A0" w:rsidP="009650A0">
      <w:pPr>
        <w:numPr>
          <w:ilvl w:val="0"/>
          <w:numId w:val="14"/>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Tax Administrations and Audit Institutions</w:t>
      </w:r>
      <w:r w:rsidRPr="009650A0">
        <w:rPr>
          <w:rFonts w:ascii="Calibri" w:hAnsi="Calibri" w:cs="Calibri"/>
          <w:color w:val="000000"/>
          <w:shd w:val="clear" w:color="auto" w:fill="FFFFFF"/>
          <w:lang w:val="en-US"/>
        </w:rPr>
        <w:t xml:space="preserve"> will engage directly in diagnostics, reform design, and monitoring.</w:t>
      </w:r>
    </w:p>
    <w:p w14:paraId="01E92455" w14:textId="77777777" w:rsidR="009650A0" w:rsidRPr="009650A0" w:rsidRDefault="009650A0" w:rsidP="009650A0">
      <w:pPr>
        <w:numPr>
          <w:ilvl w:val="0"/>
          <w:numId w:val="14"/>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Line ministries (e.g., health, education, labor, social protection)</w:t>
      </w:r>
      <w:r w:rsidRPr="009650A0">
        <w:rPr>
          <w:rFonts w:ascii="Calibri" w:hAnsi="Calibri" w:cs="Calibri"/>
          <w:color w:val="000000"/>
          <w:shd w:val="clear" w:color="auto" w:fill="FFFFFF"/>
          <w:lang w:val="en-US"/>
        </w:rPr>
        <w:t xml:space="preserve"> will be included to ensure coherence between sectoral allocations and gender equality objectives.</w:t>
      </w:r>
    </w:p>
    <w:p w14:paraId="682372E5" w14:textId="77777777" w:rsidR="009650A0" w:rsidRPr="009650A0" w:rsidRDefault="009650A0" w:rsidP="009650A0">
      <w:pPr>
        <w:numPr>
          <w:ilvl w:val="0"/>
          <w:numId w:val="14"/>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National Women’s Machineries</w:t>
      </w:r>
      <w:r w:rsidRPr="009650A0">
        <w:rPr>
          <w:rFonts w:ascii="Calibri" w:hAnsi="Calibri" w:cs="Calibri"/>
          <w:color w:val="000000"/>
          <w:shd w:val="clear" w:color="auto" w:fill="FFFFFF"/>
          <w:lang w:val="en-US"/>
        </w:rPr>
        <w:t xml:space="preserve"> will be integral partners to align fiscal reforms with broader gender equality strategies and ensure women’s rights advocacy informs fiscal priorities.</w:t>
      </w:r>
    </w:p>
    <w:p w14:paraId="32FBA6DE" w14:textId="77777777"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Global and Regional Partners:</w:t>
      </w:r>
    </w:p>
    <w:p w14:paraId="7B3D5DCC" w14:textId="77777777" w:rsidR="009650A0" w:rsidRPr="009650A0" w:rsidRDefault="009650A0" w:rsidP="009650A0">
      <w:pPr>
        <w:numPr>
          <w:ilvl w:val="0"/>
          <w:numId w:val="15"/>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UNDP</w:t>
      </w:r>
      <w:r w:rsidRPr="009650A0">
        <w:rPr>
          <w:rFonts w:ascii="Calibri" w:hAnsi="Calibri" w:cs="Calibri"/>
          <w:color w:val="000000"/>
          <w:shd w:val="clear" w:color="auto" w:fill="FFFFFF"/>
          <w:lang w:val="en-US"/>
        </w:rPr>
        <w:t xml:space="preserve"> will provide technical leadership, global methodologies, and on-the-ground support through its country offices.</w:t>
      </w:r>
    </w:p>
    <w:p w14:paraId="04C57356" w14:textId="7FA911A5" w:rsidR="0088757A" w:rsidRPr="0088757A" w:rsidRDefault="009650A0" w:rsidP="0088757A">
      <w:pPr>
        <w:numPr>
          <w:ilvl w:val="0"/>
          <w:numId w:val="15"/>
        </w:numPr>
        <w:rPr>
          <w:rFonts w:ascii="Calibri" w:hAnsi="Calibri" w:cs="Calibri"/>
          <w:color w:val="000000"/>
          <w:shd w:val="clear" w:color="auto" w:fill="FFFFFF"/>
          <w:lang w:val="en-US"/>
        </w:rPr>
      </w:pPr>
      <w:r w:rsidRPr="0088757A">
        <w:rPr>
          <w:rFonts w:ascii="Calibri" w:hAnsi="Calibri" w:cs="Calibri"/>
          <w:b/>
          <w:bCs/>
          <w:color w:val="000000"/>
          <w:shd w:val="clear" w:color="auto" w:fill="FFFFFF"/>
          <w:lang w:val="en-US"/>
        </w:rPr>
        <w:lastRenderedPageBreak/>
        <w:t>UN Women, IMF, World Bank, and regional development banks</w:t>
      </w:r>
      <w:r w:rsidRPr="0088757A">
        <w:rPr>
          <w:rFonts w:ascii="Calibri" w:hAnsi="Calibri" w:cs="Calibri"/>
          <w:color w:val="000000"/>
          <w:shd w:val="clear" w:color="auto" w:fill="FFFFFF"/>
          <w:lang w:val="en-US"/>
        </w:rPr>
        <w:t xml:space="preserve"> will be engaged for policy coherence, joint capacity building, and leveraging financing instruments.</w:t>
      </w:r>
      <w:r w:rsidR="00A3441C" w:rsidRPr="0088757A">
        <w:rPr>
          <w:rFonts w:ascii="Calibri" w:hAnsi="Calibri" w:cs="Calibri"/>
          <w:color w:val="000000"/>
          <w:shd w:val="clear" w:color="auto" w:fill="FFFFFF"/>
          <w:lang w:val="en-US"/>
        </w:rPr>
        <w:t xml:space="preserve"> </w:t>
      </w:r>
      <w:r w:rsidR="0088757A" w:rsidRPr="0088757A">
        <w:rPr>
          <w:rFonts w:ascii="Calibri" w:hAnsi="Calibri" w:cs="Calibri"/>
          <w:color w:val="000000"/>
          <w:shd w:val="clear" w:color="auto" w:fill="FFFFFF"/>
          <w:lang w:val="en-US"/>
        </w:rPr>
        <w:t>UNDP places strong emphasis on collaboration and coordination with other UN partners at the local level, as well as with development banks, given their significant technical expertise and financial capacity.</w:t>
      </w:r>
      <w:r w:rsidR="0088757A">
        <w:rPr>
          <w:rFonts w:ascii="Calibri" w:hAnsi="Calibri" w:cs="Calibri"/>
          <w:color w:val="000000"/>
          <w:shd w:val="clear" w:color="auto" w:fill="FFFFFF"/>
          <w:lang w:val="en-US"/>
        </w:rPr>
        <w:t xml:space="preserve"> </w:t>
      </w:r>
      <w:r w:rsidR="0088757A" w:rsidRPr="0088757A">
        <w:rPr>
          <w:rFonts w:ascii="Calibri" w:hAnsi="Calibri" w:cs="Calibri"/>
          <w:color w:val="000000"/>
          <w:shd w:val="clear" w:color="auto" w:fill="FFFFFF"/>
          <w:lang w:val="en-US"/>
        </w:rPr>
        <w:t>For the implementation of this Funding Window proposal on public finance and care systems, UN Women and the ILO are key partners due to their extensive experience, strong field presence, and trusted relationships with civil society organizations. UN Women’s leadership on the Women, Peace and Security agenda provides valuable insights to ensure that care and economic recovery efforts contribute to peacebuilding and social cohesion in crisis and post-crisis settings. Meanwhile, the ILO’s Decent Work approach offers a critical framework to promote employment, social protection, and rights at work</w:t>
      </w:r>
      <w:r w:rsidR="0088757A">
        <w:rPr>
          <w:rFonts w:ascii="Calibri" w:hAnsi="Calibri" w:cs="Calibri"/>
          <w:color w:val="000000"/>
          <w:shd w:val="clear" w:color="auto" w:fill="FFFFFF"/>
          <w:lang w:val="en-US"/>
        </w:rPr>
        <w:t xml:space="preserve">, </w:t>
      </w:r>
      <w:r w:rsidR="0088757A" w:rsidRPr="0088757A">
        <w:rPr>
          <w:rFonts w:ascii="Calibri" w:hAnsi="Calibri" w:cs="Calibri"/>
          <w:color w:val="000000"/>
          <w:shd w:val="clear" w:color="auto" w:fill="FFFFFF"/>
          <w:lang w:val="en-US"/>
        </w:rPr>
        <w:t>ensuring that investments in care and public finance reforms generate quality jobs and inclusive economic opportunities. Strengthening dialogue and partnerships with UN Women and the ILO will help avoid duplication of efforts and foster synergies that enhance the overall impact of the Funding Window proposal.</w:t>
      </w:r>
    </w:p>
    <w:p w14:paraId="31ED478D" w14:textId="25E653E7" w:rsidR="00D535DC" w:rsidRPr="0088757A" w:rsidRDefault="00D535DC" w:rsidP="00D21176">
      <w:pPr>
        <w:rPr>
          <w:rFonts w:ascii="Calibri" w:hAnsi="Calibri" w:cs="Calibri"/>
          <w:color w:val="000000"/>
          <w:shd w:val="clear" w:color="auto" w:fill="FFFFFF"/>
          <w:lang w:val="en-US"/>
        </w:rPr>
      </w:pPr>
    </w:p>
    <w:p w14:paraId="6680F199" w14:textId="77777777" w:rsidR="009650A0" w:rsidRPr="009650A0" w:rsidRDefault="009650A0" w:rsidP="009650A0">
      <w:pPr>
        <w:numPr>
          <w:ilvl w:val="0"/>
          <w:numId w:val="15"/>
        </w:num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OECD and regional tax organizations</w:t>
      </w:r>
      <w:r w:rsidRPr="009650A0">
        <w:rPr>
          <w:rFonts w:ascii="Calibri" w:hAnsi="Calibri" w:cs="Calibri"/>
          <w:color w:val="000000"/>
          <w:shd w:val="clear" w:color="auto" w:fill="FFFFFF"/>
          <w:lang w:val="en-US"/>
        </w:rPr>
        <w:t xml:space="preserve"> will be invited to contribute to the design of benchmarks and comparative analysis.</w:t>
      </w:r>
    </w:p>
    <w:p w14:paraId="7BC15A1D" w14:textId="77777777"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Civil Society and Academia:</w:t>
      </w:r>
    </w:p>
    <w:p w14:paraId="43AAFB14" w14:textId="77777777" w:rsidR="009650A0" w:rsidRPr="009650A0" w:rsidRDefault="009650A0" w:rsidP="009650A0">
      <w:pPr>
        <w:numPr>
          <w:ilvl w:val="0"/>
          <w:numId w:val="16"/>
        </w:numPr>
        <w:rPr>
          <w:rFonts w:ascii="Calibri" w:hAnsi="Calibri" w:cs="Calibri"/>
          <w:color w:val="000000"/>
          <w:shd w:val="clear" w:color="auto" w:fill="FFFFFF"/>
          <w:lang w:val="en-US"/>
        </w:rPr>
      </w:pPr>
      <w:r w:rsidRPr="009650A0">
        <w:rPr>
          <w:rFonts w:ascii="Calibri" w:hAnsi="Calibri" w:cs="Calibri"/>
          <w:color w:val="000000"/>
          <w:shd w:val="clear" w:color="auto" w:fill="FFFFFF"/>
          <w:lang w:val="en-US"/>
        </w:rPr>
        <w:t>Women’s rights organizations, think tanks, and universities will play a role in providing evidence, monitoring, and holding governments accountable.</w:t>
      </w:r>
    </w:p>
    <w:p w14:paraId="116F0184" w14:textId="77777777" w:rsidR="009650A0" w:rsidRPr="009650A0" w:rsidRDefault="009650A0" w:rsidP="009650A0">
      <w:pPr>
        <w:numPr>
          <w:ilvl w:val="0"/>
          <w:numId w:val="16"/>
        </w:numPr>
        <w:rPr>
          <w:rFonts w:ascii="Calibri" w:hAnsi="Calibri" w:cs="Calibri"/>
          <w:color w:val="000000"/>
          <w:shd w:val="clear" w:color="auto" w:fill="FFFFFF"/>
          <w:lang w:val="en-US"/>
        </w:rPr>
      </w:pPr>
      <w:r w:rsidRPr="009650A0">
        <w:rPr>
          <w:rFonts w:ascii="Calibri" w:hAnsi="Calibri" w:cs="Calibri"/>
          <w:color w:val="000000"/>
          <w:shd w:val="clear" w:color="auto" w:fill="FFFFFF"/>
          <w:lang w:val="en-US"/>
        </w:rPr>
        <w:t>Civil society actors will also help to ensure that reforms respond to the lived realities of women, especially those in poverty or marginalized groups.</w:t>
      </w:r>
    </w:p>
    <w:p w14:paraId="6A99D0DC" w14:textId="77777777" w:rsidR="009650A0" w:rsidRPr="009650A0" w:rsidRDefault="009650A0" w:rsidP="009650A0">
      <w:pPr>
        <w:rPr>
          <w:rFonts w:ascii="Calibri" w:hAnsi="Calibri" w:cs="Calibri"/>
          <w:color w:val="000000"/>
          <w:shd w:val="clear" w:color="auto" w:fill="FFFFFF"/>
          <w:lang w:val="en-US"/>
        </w:rPr>
      </w:pPr>
      <w:r w:rsidRPr="009650A0">
        <w:rPr>
          <w:rFonts w:ascii="Calibri" w:hAnsi="Calibri" w:cs="Calibri"/>
          <w:b/>
          <w:bCs/>
          <w:color w:val="000000"/>
          <w:shd w:val="clear" w:color="auto" w:fill="FFFFFF"/>
          <w:lang w:val="en-US"/>
        </w:rPr>
        <w:t>Donor Partners:</w:t>
      </w:r>
    </w:p>
    <w:p w14:paraId="29EE72B2" w14:textId="4584711F" w:rsidR="009650A0" w:rsidRPr="009650A0" w:rsidRDefault="009650A0" w:rsidP="009650A0">
      <w:pPr>
        <w:numPr>
          <w:ilvl w:val="0"/>
          <w:numId w:val="17"/>
        </w:numPr>
        <w:rPr>
          <w:rFonts w:ascii="Calibri" w:hAnsi="Calibri" w:cs="Calibri"/>
          <w:color w:val="000000"/>
          <w:shd w:val="clear" w:color="auto" w:fill="FFFFFF"/>
          <w:lang w:val="en-US"/>
        </w:rPr>
      </w:pPr>
      <w:r w:rsidRPr="009650A0">
        <w:rPr>
          <w:rFonts w:ascii="Calibri" w:hAnsi="Calibri" w:cs="Calibri"/>
          <w:color w:val="000000"/>
          <w:shd w:val="clear" w:color="auto" w:fill="FFFFFF"/>
          <w:lang w:val="en-US"/>
        </w:rPr>
        <w:t xml:space="preserve">Collaboration with </w:t>
      </w:r>
      <w:r w:rsidR="00266837">
        <w:rPr>
          <w:rFonts w:ascii="Calibri" w:hAnsi="Calibri" w:cs="Calibri"/>
          <w:color w:val="000000"/>
          <w:shd w:val="clear" w:color="auto" w:fill="FFFFFF"/>
          <w:lang w:val="en-US"/>
        </w:rPr>
        <w:t>existing</w:t>
      </w:r>
      <w:r w:rsidRPr="009650A0">
        <w:rPr>
          <w:rFonts w:ascii="Calibri" w:hAnsi="Calibri" w:cs="Calibri"/>
          <w:color w:val="000000"/>
          <w:shd w:val="clear" w:color="auto" w:fill="FFFFFF"/>
          <w:lang w:val="en-US"/>
        </w:rPr>
        <w:t xml:space="preserve"> donors</w:t>
      </w:r>
      <w:r w:rsidR="00266837">
        <w:rPr>
          <w:rFonts w:ascii="Calibri" w:hAnsi="Calibri" w:cs="Calibri"/>
          <w:color w:val="000000"/>
          <w:shd w:val="clear" w:color="auto" w:fill="FFFFFF"/>
          <w:lang w:val="en-US"/>
        </w:rPr>
        <w:t xml:space="preserve"> to the EQUANOMICS initiative, particularly</w:t>
      </w:r>
      <w:r w:rsidRPr="009650A0">
        <w:rPr>
          <w:rFonts w:ascii="Calibri" w:hAnsi="Calibri" w:cs="Calibri"/>
          <w:color w:val="000000"/>
          <w:shd w:val="clear" w:color="auto" w:fill="FFFFFF"/>
          <w:lang w:val="en-US"/>
        </w:rPr>
        <w:t xml:space="preserve"> NORAD, </w:t>
      </w:r>
      <w:r w:rsidR="00266837">
        <w:rPr>
          <w:rFonts w:ascii="Calibri" w:hAnsi="Calibri" w:cs="Calibri"/>
          <w:color w:val="000000"/>
          <w:shd w:val="clear" w:color="auto" w:fill="FFFFFF"/>
          <w:lang w:val="en-US"/>
        </w:rPr>
        <w:t>Gates and Hewlett will help ensure coherence to the initiative</w:t>
      </w:r>
      <w:r w:rsidRPr="009650A0">
        <w:rPr>
          <w:rFonts w:ascii="Calibri" w:hAnsi="Calibri" w:cs="Calibri"/>
          <w:color w:val="000000"/>
          <w:shd w:val="clear" w:color="auto" w:fill="FFFFFF"/>
          <w:lang w:val="en-US"/>
        </w:rPr>
        <w:t>.</w:t>
      </w:r>
    </w:p>
    <w:p w14:paraId="3AFFC50C" w14:textId="77777777" w:rsidR="00D21176" w:rsidRDefault="00D21176" w:rsidP="006B4F18">
      <w:pPr>
        <w:spacing w:after="0"/>
        <w:rPr>
          <w:rFonts w:asciiTheme="minorHAnsi" w:hAnsiTheme="minorHAnsi" w:cstheme="minorHAnsi"/>
          <w:i/>
          <w:szCs w:val="22"/>
          <w:u w:val="single"/>
          <w:lang w:val="en-US"/>
        </w:rPr>
      </w:pPr>
    </w:p>
    <w:p w14:paraId="481A9466" w14:textId="772AAB6F" w:rsidR="006B4F18" w:rsidRPr="001A6F33" w:rsidRDefault="006B4F18" w:rsidP="006B4F18">
      <w:pPr>
        <w:spacing w:after="0"/>
        <w:rPr>
          <w:rFonts w:asciiTheme="minorHAnsi" w:hAnsiTheme="minorHAnsi" w:cstheme="minorHAnsi"/>
          <w:i/>
          <w:szCs w:val="22"/>
          <w:u w:val="single"/>
        </w:rPr>
      </w:pPr>
      <w:r w:rsidRPr="001A6F33">
        <w:rPr>
          <w:rFonts w:asciiTheme="minorHAnsi" w:hAnsiTheme="minorHAnsi" w:cstheme="minorHAnsi"/>
          <w:i/>
          <w:szCs w:val="22"/>
          <w:u w:val="single"/>
        </w:rPr>
        <w:t>Resources Required to Achieve the Expected Results</w:t>
      </w:r>
    </w:p>
    <w:p w14:paraId="77BE923C" w14:textId="7CC4DB9D" w:rsidR="0088672F" w:rsidRPr="0088672F" w:rsidRDefault="0088672F" w:rsidP="002D11FB">
      <w:pPr>
        <w:spacing w:before="120" w:after="120"/>
        <w:jc w:val="left"/>
        <w:rPr>
          <w:rFonts w:asciiTheme="minorHAnsi" w:hAnsiTheme="minorHAnsi" w:cstheme="minorHAnsi"/>
          <w:iCs/>
          <w:szCs w:val="22"/>
          <w:lang w:val="en-US"/>
        </w:rPr>
      </w:pPr>
      <w:r w:rsidRPr="0088672F">
        <w:rPr>
          <w:rFonts w:asciiTheme="minorHAnsi" w:hAnsiTheme="minorHAnsi" w:cstheme="minorHAnsi"/>
          <w:b/>
          <w:bCs/>
          <w:iCs/>
          <w:szCs w:val="22"/>
          <w:lang w:val="en-US"/>
        </w:rPr>
        <w:t xml:space="preserve">Human </w:t>
      </w:r>
      <w:r w:rsidR="0016394A">
        <w:rPr>
          <w:rFonts w:asciiTheme="minorHAnsi" w:hAnsiTheme="minorHAnsi" w:cstheme="minorHAnsi"/>
          <w:b/>
          <w:bCs/>
          <w:iCs/>
          <w:szCs w:val="22"/>
          <w:lang w:val="en-US"/>
        </w:rPr>
        <w:t>r</w:t>
      </w:r>
      <w:r w:rsidRPr="0088672F">
        <w:rPr>
          <w:rFonts w:asciiTheme="minorHAnsi" w:hAnsiTheme="minorHAnsi" w:cstheme="minorHAnsi"/>
          <w:b/>
          <w:bCs/>
          <w:iCs/>
          <w:szCs w:val="22"/>
          <w:lang w:val="en-US"/>
        </w:rPr>
        <w:t xml:space="preserve">esources and </w:t>
      </w:r>
      <w:r w:rsidR="0016394A">
        <w:rPr>
          <w:rFonts w:asciiTheme="minorHAnsi" w:hAnsiTheme="minorHAnsi" w:cstheme="minorHAnsi"/>
          <w:b/>
          <w:bCs/>
          <w:iCs/>
          <w:szCs w:val="22"/>
          <w:lang w:val="en-US"/>
        </w:rPr>
        <w:t>t</w:t>
      </w:r>
      <w:r w:rsidRPr="0088672F">
        <w:rPr>
          <w:rFonts w:asciiTheme="minorHAnsi" w:hAnsiTheme="minorHAnsi" w:cstheme="minorHAnsi"/>
          <w:b/>
          <w:bCs/>
          <w:iCs/>
          <w:szCs w:val="22"/>
          <w:lang w:val="en-US"/>
        </w:rPr>
        <w:t xml:space="preserve">echnical </w:t>
      </w:r>
      <w:r w:rsidR="0016394A">
        <w:rPr>
          <w:rFonts w:asciiTheme="minorHAnsi" w:hAnsiTheme="minorHAnsi" w:cstheme="minorHAnsi"/>
          <w:b/>
          <w:bCs/>
          <w:iCs/>
          <w:szCs w:val="22"/>
          <w:lang w:val="en-US"/>
        </w:rPr>
        <w:t>e</w:t>
      </w:r>
      <w:r w:rsidRPr="0088672F">
        <w:rPr>
          <w:rFonts w:asciiTheme="minorHAnsi" w:hAnsiTheme="minorHAnsi" w:cstheme="minorHAnsi"/>
          <w:b/>
          <w:bCs/>
          <w:iCs/>
          <w:szCs w:val="22"/>
          <w:lang w:val="en-US"/>
        </w:rPr>
        <w:t>xpertise</w:t>
      </w:r>
      <w:r w:rsidR="002D11FB">
        <w:rPr>
          <w:rFonts w:asciiTheme="minorHAnsi" w:hAnsiTheme="minorHAnsi" w:cstheme="minorHAnsi"/>
          <w:iCs/>
          <w:szCs w:val="22"/>
          <w:lang w:val="en-US"/>
        </w:rPr>
        <w:t xml:space="preserve">. This includes </w:t>
      </w:r>
      <w:r w:rsidR="002D11FB" w:rsidRPr="002D11FB">
        <w:rPr>
          <w:rFonts w:asciiTheme="minorHAnsi" w:hAnsiTheme="minorHAnsi" w:cstheme="minorHAnsi"/>
          <w:iCs/>
          <w:szCs w:val="22"/>
          <w:lang w:val="en-US"/>
        </w:rPr>
        <w:t>s</w:t>
      </w:r>
      <w:r w:rsidRPr="0088672F">
        <w:rPr>
          <w:rFonts w:asciiTheme="minorHAnsi" w:hAnsiTheme="minorHAnsi" w:cstheme="minorHAnsi"/>
          <w:iCs/>
          <w:szCs w:val="22"/>
          <w:lang w:val="en-US"/>
        </w:rPr>
        <w:t>pecialized technical advisors in public finance, tax policy, expenditure analysis, and gender economics will be mobilized at global, regional, and national levels. These experts will provide diagnostics, reform design, fiscal incidence analyses, and policy roadmaps.</w:t>
      </w:r>
      <w:r w:rsidR="002D11FB">
        <w:rPr>
          <w:rFonts w:asciiTheme="minorHAnsi" w:hAnsiTheme="minorHAnsi" w:cstheme="minorHAnsi"/>
          <w:iCs/>
          <w:szCs w:val="22"/>
          <w:lang w:val="en-US"/>
        </w:rPr>
        <w:t xml:space="preserve"> It also includes </w:t>
      </w:r>
      <w:r w:rsidR="002D11FB" w:rsidRPr="002D11FB">
        <w:rPr>
          <w:rFonts w:asciiTheme="minorHAnsi" w:hAnsiTheme="minorHAnsi" w:cstheme="minorHAnsi"/>
          <w:iCs/>
          <w:szCs w:val="22"/>
          <w:lang w:val="en-US"/>
        </w:rPr>
        <w:t>p</w:t>
      </w:r>
      <w:r w:rsidRPr="0088672F">
        <w:rPr>
          <w:rFonts w:asciiTheme="minorHAnsi" w:hAnsiTheme="minorHAnsi" w:cstheme="minorHAnsi"/>
          <w:iCs/>
          <w:szCs w:val="22"/>
          <w:lang w:val="en-US"/>
        </w:rPr>
        <w:t>rogramme management and coordination staff will be required to oversee project implementation, reporting, and knowledge management.</w:t>
      </w:r>
    </w:p>
    <w:p w14:paraId="7F748894" w14:textId="31F16D4F" w:rsidR="0088672F" w:rsidRPr="0088672F" w:rsidRDefault="0088672F" w:rsidP="00EC45D6">
      <w:pPr>
        <w:spacing w:before="120" w:after="120"/>
        <w:jc w:val="left"/>
        <w:rPr>
          <w:rFonts w:asciiTheme="minorHAnsi" w:hAnsiTheme="minorHAnsi" w:cstheme="minorHAnsi"/>
          <w:iCs/>
          <w:szCs w:val="22"/>
          <w:lang w:val="en-US"/>
        </w:rPr>
      </w:pPr>
      <w:r w:rsidRPr="0088672F">
        <w:rPr>
          <w:rFonts w:asciiTheme="minorHAnsi" w:hAnsiTheme="minorHAnsi" w:cstheme="minorHAnsi"/>
          <w:b/>
          <w:bCs/>
          <w:iCs/>
          <w:szCs w:val="22"/>
          <w:lang w:val="en-US"/>
        </w:rPr>
        <w:t xml:space="preserve">Knowledge </w:t>
      </w:r>
      <w:r w:rsidR="0016394A">
        <w:rPr>
          <w:rFonts w:asciiTheme="minorHAnsi" w:hAnsiTheme="minorHAnsi" w:cstheme="minorHAnsi"/>
          <w:b/>
          <w:bCs/>
          <w:iCs/>
          <w:szCs w:val="22"/>
          <w:lang w:val="en-US"/>
        </w:rPr>
        <w:t>t</w:t>
      </w:r>
      <w:r w:rsidRPr="0088672F">
        <w:rPr>
          <w:rFonts w:asciiTheme="minorHAnsi" w:hAnsiTheme="minorHAnsi" w:cstheme="minorHAnsi"/>
          <w:b/>
          <w:bCs/>
          <w:iCs/>
          <w:szCs w:val="22"/>
          <w:lang w:val="en-US"/>
        </w:rPr>
        <w:t xml:space="preserve">ools and </w:t>
      </w:r>
      <w:r w:rsidR="0016394A">
        <w:rPr>
          <w:rFonts w:asciiTheme="minorHAnsi" w:hAnsiTheme="minorHAnsi" w:cstheme="minorHAnsi"/>
          <w:b/>
          <w:bCs/>
          <w:iCs/>
          <w:szCs w:val="22"/>
          <w:lang w:val="en-US"/>
        </w:rPr>
        <w:t>m</w:t>
      </w:r>
      <w:r w:rsidRPr="0088672F">
        <w:rPr>
          <w:rFonts w:asciiTheme="minorHAnsi" w:hAnsiTheme="minorHAnsi" w:cstheme="minorHAnsi"/>
          <w:b/>
          <w:bCs/>
          <w:iCs/>
          <w:szCs w:val="22"/>
          <w:lang w:val="en-US"/>
        </w:rPr>
        <w:t>ethodologies</w:t>
      </w:r>
      <w:r w:rsidR="002D11FB">
        <w:rPr>
          <w:rFonts w:asciiTheme="minorHAnsi" w:hAnsiTheme="minorHAnsi" w:cstheme="minorHAnsi"/>
          <w:iCs/>
          <w:szCs w:val="22"/>
          <w:lang w:val="en-US"/>
        </w:rPr>
        <w:t xml:space="preserve">. </w:t>
      </w:r>
      <w:r w:rsidR="00EC45D6">
        <w:rPr>
          <w:rFonts w:asciiTheme="minorHAnsi" w:hAnsiTheme="minorHAnsi" w:cstheme="minorHAnsi"/>
          <w:iCs/>
          <w:szCs w:val="22"/>
          <w:lang w:val="en-US"/>
        </w:rPr>
        <w:t>Piloting</w:t>
      </w:r>
      <w:r w:rsidRPr="0088672F">
        <w:rPr>
          <w:rFonts w:asciiTheme="minorHAnsi" w:hAnsiTheme="minorHAnsi" w:cstheme="minorHAnsi"/>
          <w:iCs/>
          <w:szCs w:val="22"/>
          <w:lang w:val="en-US"/>
        </w:rPr>
        <w:t xml:space="preserve"> EQUANOMICS methodologies and toolkits</w:t>
      </w:r>
      <w:r w:rsidR="00EC45D6">
        <w:rPr>
          <w:rFonts w:asciiTheme="minorHAnsi" w:hAnsiTheme="minorHAnsi" w:cstheme="minorHAnsi"/>
          <w:iCs/>
          <w:szCs w:val="22"/>
          <w:lang w:val="en-US"/>
        </w:rPr>
        <w:t>; and d</w:t>
      </w:r>
      <w:r w:rsidRPr="0088672F">
        <w:rPr>
          <w:rFonts w:asciiTheme="minorHAnsi" w:hAnsiTheme="minorHAnsi" w:cstheme="minorHAnsi"/>
          <w:iCs/>
          <w:szCs w:val="22"/>
          <w:lang w:val="en-US"/>
        </w:rPr>
        <w:t>evelopment of country-specific diagnostic reports</w:t>
      </w:r>
      <w:r w:rsidR="00EC45D6">
        <w:rPr>
          <w:rFonts w:asciiTheme="minorHAnsi" w:hAnsiTheme="minorHAnsi" w:cstheme="minorHAnsi"/>
          <w:iCs/>
          <w:szCs w:val="22"/>
          <w:lang w:val="en-US"/>
        </w:rPr>
        <w:t xml:space="preserve"> and </w:t>
      </w:r>
      <w:r w:rsidRPr="0088672F">
        <w:rPr>
          <w:rFonts w:asciiTheme="minorHAnsi" w:hAnsiTheme="minorHAnsi" w:cstheme="minorHAnsi"/>
          <w:iCs/>
          <w:szCs w:val="22"/>
          <w:lang w:val="en-US"/>
        </w:rPr>
        <w:t>reform roadmaps</w:t>
      </w:r>
      <w:r w:rsidR="00EC45D6">
        <w:rPr>
          <w:rFonts w:asciiTheme="minorHAnsi" w:hAnsiTheme="minorHAnsi" w:cstheme="minorHAnsi"/>
          <w:iCs/>
          <w:szCs w:val="22"/>
          <w:lang w:val="en-US"/>
        </w:rPr>
        <w:t xml:space="preserve"> </w:t>
      </w:r>
      <w:r w:rsidRPr="0088672F">
        <w:rPr>
          <w:rFonts w:asciiTheme="minorHAnsi" w:hAnsiTheme="minorHAnsi" w:cstheme="minorHAnsi"/>
          <w:iCs/>
          <w:szCs w:val="22"/>
          <w:lang w:val="en-US"/>
        </w:rPr>
        <w:t>to guide decision-making.</w:t>
      </w:r>
    </w:p>
    <w:p w14:paraId="794DA3E5" w14:textId="1A09F7C7" w:rsidR="00AD7127" w:rsidRPr="001A3646" w:rsidRDefault="0088672F" w:rsidP="001A3646">
      <w:pPr>
        <w:spacing w:before="120" w:after="120"/>
        <w:jc w:val="left"/>
        <w:rPr>
          <w:rFonts w:asciiTheme="minorHAnsi" w:hAnsiTheme="minorHAnsi" w:cstheme="minorHAnsi"/>
          <w:iCs/>
          <w:szCs w:val="22"/>
          <w:lang w:val="en-US"/>
        </w:rPr>
      </w:pPr>
      <w:r w:rsidRPr="0088672F">
        <w:rPr>
          <w:rFonts w:asciiTheme="minorHAnsi" w:hAnsiTheme="minorHAnsi" w:cstheme="minorHAnsi"/>
          <w:b/>
          <w:bCs/>
          <w:iCs/>
          <w:szCs w:val="22"/>
          <w:lang w:val="en-US"/>
        </w:rPr>
        <w:t xml:space="preserve">Operational and </w:t>
      </w:r>
      <w:r w:rsidR="0016394A">
        <w:rPr>
          <w:rFonts w:asciiTheme="minorHAnsi" w:hAnsiTheme="minorHAnsi" w:cstheme="minorHAnsi"/>
          <w:b/>
          <w:bCs/>
          <w:iCs/>
          <w:szCs w:val="22"/>
          <w:lang w:val="en-US"/>
        </w:rPr>
        <w:t>l</w:t>
      </w:r>
      <w:r w:rsidRPr="0088672F">
        <w:rPr>
          <w:rFonts w:asciiTheme="minorHAnsi" w:hAnsiTheme="minorHAnsi" w:cstheme="minorHAnsi"/>
          <w:b/>
          <w:bCs/>
          <w:iCs/>
          <w:szCs w:val="22"/>
          <w:lang w:val="en-US"/>
        </w:rPr>
        <w:t xml:space="preserve">ogistical </w:t>
      </w:r>
      <w:r w:rsidR="0016394A">
        <w:rPr>
          <w:rFonts w:asciiTheme="minorHAnsi" w:hAnsiTheme="minorHAnsi" w:cstheme="minorHAnsi"/>
          <w:b/>
          <w:bCs/>
          <w:iCs/>
          <w:szCs w:val="22"/>
          <w:lang w:val="en-US"/>
        </w:rPr>
        <w:t>r</w:t>
      </w:r>
      <w:r w:rsidRPr="0088672F">
        <w:rPr>
          <w:rFonts w:asciiTheme="minorHAnsi" w:hAnsiTheme="minorHAnsi" w:cstheme="minorHAnsi"/>
          <w:b/>
          <w:bCs/>
          <w:iCs/>
          <w:szCs w:val="22"/>
          <w:lang w:val="en-US"/>
        </w:rPr>
        <w:t>esources</w:t>
      </w:r>
      <w:r w:rsidR="00EC019F">
        <w:rPr>
          <w:rFonts w:asciiTheme="minorHAnsi" w:hAnsiTheme="minorHAnsi" w:cstheme="minorHAnsi"/>
          <w:iCs/>
          <w:szCs w:val="22"/>
          <w:lang w:val="en-US"/>
        </w:rPr>
        <w:t xml:space="preserve"> </w:t>
      </w:r>
      <w:r w:rsidRPr="0088672F">
        <w:rPr>
          <w:rFonts w:asciiTheme="minorHAnsi" w:hAnsiTheme="minorHAnsi" w:cstheme="minorHAnsi"/>
          <w:iCs/>
          <w:szCs w:val="22"/>
          <w:lang w:val="en-US"/>
        </w:rPr>
        <w:t>to organize national consultations, technical workshops, and high-level policy dialogues, enabling buy-in and consensus-building.</w:t>
      </w:r>
    </w:p>
    <w:p w14:paraId="501946CC" w14:textId="77777777" w:rsidR="006B4F18" w:rsidRPr="001A6F33" w:rsidRDefault="006B4F18" w:rsidP="006B4F18">
      <w:pPr>
        <w:rPr>
          <w:rFonts w:asciiTheme="minorHAnsi" w:hAnsiTheme="minorHAnsi" w:cstheme="minorHAnsi"/>
          <w:i/>
          <w:iCs/>
          <w:szCs w:val="22"/>
          <w:u w:val="single"/>
        </w:rPr>
      </w:pPr>
      <w:r w:rsidRPr="001A6F33">
        <w:rPr>
          <w:rFonts w:asciiTheme="minorHAnsi" w:hAnsiTheme="minorHAnsi" w:cstheme="minorHAnsi"/>
          <w:i/>
          <w:iCs/>
          <w:szCs w:val="22"/>
          <w:u w:val="single"/>
        </w:rPr>
        <w:t>Communications and Advocacy</w:t>
      </w:r>
    </w:p>
    <w:p w14:paraId="2961EFF8" w14:textId="77777777" w:rsidR="00212A7A" w:rsidRDefault="00212A7A" w:rsidP="00212A7A">
      <w:pPr>
        <w:rPr>
          <w:rFonts w:ascii="Calibri" w:hAnsi="Calibri" w:cs="Calibri"/>
          <w:color w:val="000000"/>
          <w:shd w:val="clear" w:color="auto" w:fill="FFFFFF"/>
          <w:lang w:val="en-US"/>
        </w:rPr>
      </w:pPr>
      <w:r w:rsidRPr="00212A7A">
        <w:rPr>
          <w:rFonts w:ascii="Calibri" w:hAnsi="Calibri" w:cs="Calibri"/>
          <w:color w:val="000000"/>
          <w:shd w:val="clear" w:color="auto" w:fill="FFFFFF"/>
          <w:lang w:val="en-US"/>
        </w:rPr>
        <w:t>The communication and advocacy strategy will ensure that the lessons, results, and innovations emerging from the project are widely shared, with a particular focus on integrating gender equality into fiscal policy and public finance—especially in recovery and crisis settings. It will form part of the broader EQUANOMICS communications strategy, while giving specific visibility to the contribution of the Funding Window (FW) in priority countries and to the piloting of the EQUANOMICS tool. Messaging will prioritize evidence-based impact stories, tailored to different audiences and communication channels.</w:t>
      </w:r>
    </w:p>
    <w:p w14:paraId="24E66110" w14:textId="77777777" w:rsidR="00212A7A" w:rsidRPr="00212A7A" w:rsidRDefault="00212A7A" w:rsidP="00212A7A">
      <w:pPr>
        <w:rPr>
          <w:rFonts w:ascii="Calibri" w:hAnsi="Calibri" w:cs="Calibri"/>
          <w:color w:val="000000"/>
          <w:shd w:val="clear" w:color="auto" w:fill="FFFFFF"/>
          <w:lang w:val="en-US"/>
        </w:rPr>
      </w:pPr>
    </w:p>
    <w:p w14:paraId="6F81C260" w14:textId="77777777" w:rsidR="00A56E95" w:rsidRDefault="00212A7A" w:rsidP="00212A7A">
      <w:pPr>
        <w:rPr>
          <w:rFonts w:ascii="Calibri" w:hAnsi="Calibri" w:cs="Calibri"/>
          <w:color w:val="000000"/>
          <w:shd w:val="clear" w:color="auto" w:fill="FFFFFF"/>
          <w:lang w:val="en-US"/>
        </w:rPr>
      </w:pPr>
      <w:r w:rsidRPr="00212A7A">
        <w:rPr>
          <w:rFonts w:ascii="Calibri" w:hAnsi="Calibri" w:cs="Calibri"/>
          <w:color w:val="000000"/>
          <w:shd w:val="clear" w:color="auto" w:fill="FFFFFF"/>
          <w:lang w:val="en-US"/>
        </w:rPr>
        <w:t>The strategy will be adapted to the context, activities, and priorities of each participating country, ensuring that communication efforts reflect local realities and partners. It will focus on disseminating information about the FW initiatives, their partners, and progressive results, while serving as a mechanism to strengthen engagement with key stakeholders at the country and regional levels. Planned communication activities include media campaigns around relevant international days, periodic posts on social media, short videos featuring key stakeholders, and dissemination of milestones and achievements linked to the</w:t>
      </w:r>
      <w:r w:rsidR="00A56E95">
        <w:rPr>
          <w:rFonts w:ascii="Calibri" w:hAnsi="Calibri" w:cs="Calibri"/>
          <w:color w:val="000000"/>
          <w:shd w:val="clear" w:color="auto" w:fill="FFFFFF"/>
          <w:lang w:val="en-US"/>
        </w:rPr>
        <w:t xml:space="preserve"> </w:t>
      </w:r>
      <w:r w:rsidRPr="00212A7A">
        <w:rPr>
          <w:rFonts w:ascii="Calibri" w:hAnsi="Calibri" w:cs="Calibri"/>
          <w:color w:val="000000"/>
          <w:shd w:val="clear" w:color="auto" w:fill="FFFFFF"/>
          <w:lang w:val="en-US"/>
        </w:rPr>
        <w:t xml:space="preserve">FW. </w:t>
      </w:r>
    </w:p>
    <w:p w14:paraId="70B8E40D" w14:textId="77777777" w:rsidR="00A56E95" w:rsidRDefault="00A56E95" w:rsidP="00212A7A">
      <w:pPr>
        <w:rPr>
          <w:rFonts w:ascii="Calibri" w:hAnsi="Calibri" w:cs="Calibri"/>
          <w:color w:val="000000"/>
          <w:shd w:val="clear" w:color="auto" w:fill="FFFFFF"/>
          <w:lang w:val="en-US"/>
        </w:rPr>
      </w:pPr>
    </w:p>
    <w:p w14:paraId="2D3FB3DF" w14:textId="7D8EF779" w:rsidR="00212A7A" w:rsidRPr="00212A7A" w:rsidRDefault="00212A7A" w:rsidP="00212A7A">
      <w:pPr>
        <w:rPr>
          <w:rFonts w:ascii="Calibri" w:hAnsi="Calibri" w:cs="Calibri"/>
          <w:color w:val="000000"/>
          <w:shd w:val="clear" w:color="auto" w:fill="FFFFFF"/>
          <w:lang w:val="en-US"/>
        </w:rPr>
      </w:pPr>
      <w:r w:rsidRPr="00212A7A">
        <w:rPr>
          <w:rFonts w:ascii="Calibri" w:hAnsi="Calibri" w:cs="Calibri"/>
          <w:color w:val="000000"/>
          <w:shd w:val="clear" w:color="auto" w:fill="FFFFFF"/>
          <w:lang w:val="en-US"/>
        </w:rPr>
        <w:lastRenderedPageBreak/>
        <w:t>Engagement with donors and Funding Window partners will be integrated throughout all communication materials and events to highlight their contributions and strengthen visibility.</w:t>
      </w:r>
    </w:p>
    <w:p w14:paraId="13AB5A6E" w14:textId="77777777" w:rsidR="00A56E95" w:rsidRDefault="00A56E95" w:rsidP="00212A7A">
      <w:pPr>
        <w:rPr>
          <w:rFonts w:ascii="Calibri" w:hAnsi="Calibri" w:cs="Calibri"/>
          <w:color w:val="000000"/>
          <w:shd w:val="clear" w:color="auto" w:fill="FFFFFF"/>
          <w:lang w:val="en-US"/>
        </w:rPr>
      </w:pPr>
    </w:p>
    <w:p w14:paraId="7FE43405" w14:textId="3FF42139" w:rsidR="00212A7A" w:rsidRPr="00212A7A" w:rsidRDefault="00212A7A" w:rsidP="00212A7A">
      <w:pPr>
        <w:rPr>
          <w:rFonts w:ascii="Calibri" w:hAnsi="Calibri" w:cs="Calibri"/>
          <w:color w:val="000000"/>
          <w:shd w:val="clear" w:color="auto" w:fill="FFFFFF"/>
          <w:lang w:val="en-US"/>
        </w:rPr>
      </w:pPr>
      <w:r w:rsidRPr="00212A7A">
        <w:rPr>
          <w:rFonts w:ascii="Calibri" w:hAnsi="Calibri" w:cs="Calibri"/>
          <w:color w:val="000000"/>
          <w:shd w:val="clear" w:color="auto" w:fill="FFFFFF"/>
          <w:lang w:val="en-US"/>
        </w:rPr>
        <w:t>At the country level, UNDP Country Offices (COs) will ensure that partners and donors are actively involved in workshops, trainings, and public events, providing opportunities for them to showcase their contributions to EQUANOMICS and the broader care and fiscal equality agenda.</w:t>
      </w:r>
    </w:p>
    <w:p w14:paraId="164FDEB4" w14:textId="050DC28A" w:rsidR="00EC7AB0" w:rsidRPr="00645BCE" w:rsidRDefault="00EC7AB0" w:rsidP="00645BCE">
      <w:pPr>
        <w:rPr>
          <w:rStyle w:val="normaltextrun"/>
          <w:rFonts w:ascii="Calibri" w:hAnsi="Calibri" w:cs="Calibri"/>
          <w:color w:val="000000"/>
          <w:shd w:val="clear" w:color="auto" w:fill="FFFFFF"/>
        </w:rPr>
      </w:pPr>
    </w:p>
    <w:p w14:paraId="6011774A" w14:textId="67962645" w:rsidR="00645BCE" w:rsidRPr="00645BCE" w:rsidRDefault="00645BCE" w:rsidP="00645BCE">
      <w:pPr>
        <w:rPr>
          <w:rStyle w:val="normaltextrun"/>
          <w:rFonts w:ascii="Calibri" w:hAnsi="Calibri" w:cs="Calibri"/>
          <w:color w:val="000000"/>
          <w:shd w:val="clear" w:color="auto" w:fill="FFFFFF"/>
        </w:rPr>
      </w:pPr>
      <w:r w:rsidRPr="00645BCE">
        <w:rPr>
          <w:rStyle w:val="normaltextrun"/>
          <w:rFonts w:ascii="Calibri" w:hAnsi="Calibri" w:cs="Calibri"/>
          <w:color w:val="000000"/>
          <w:shd w:val="clear" w:color="auto" w:fill="FFFFFF"/>
        </w:rPr>
        <w:t xml:space="preserve">The primary </w:t>
      </w:r>
      <w:r w:rsidR="00DB7115">
        <w:rPr>
          <w:rStyle w:val="normaltextrun"/>
          <w:rFonts w:ascii="Calibri" w:hAnsi="Calibri" w:cs="Calibri"/>
          <w:color w:val="000000"/>
          <w:shd w:val="clear" w:color="auto" w:fill="FFFFFF"/>
        </w:rPr>
        <w:t xml:space="preserve">target </w:t>
      </w:r>
      <w:r w:rsidRPr="00645BCE">
        <w:rPr>
          <w:rStyle w:val="normaltextrun"/>
          <w:rFonts w:ascii="Calibri" w:hAnsi="Calibri" w:cs="Calibri"/>
          <w:color w:val="000000"/>
          <w:shd w:val="clear" w:color="auto" w:fill="FFFFFF"/>
        </w:rPr>
        <w:t>audience includes Ministries of Finance, tax administrations, and civil service institutes, as well as national policymakers and legislators responsible for fiscal policy and social protection. Secondary audiences include civil society organizations, women’s rights groups, labor associations, development partners such as UN agencies, international financial institutions and bilateral donors, as well as media and opinion leaders in economics, gender, and recovery. Finally, the broader public</w:t>
      </w:r>
      <w:r w:rsidR="002A5EA2">
        <w:rPr>
          <w:rStyle w:val="normaltextrun"/>
          <w:rFonts w:ascii="Calibri" w:hAnsi="Calibri" w:cs="Calibri"/>
          <w:color w:val="000000"/>
          <w:shd w:val="clear" w:color="auto" w:fill="FFFFFF"/>
        </w:rPr>
        <w:t xml:space="preserve">, </w:t>
      </w:r>
      <w:r w:rsidRPr="00645BCE">
        <w:rPr>
          <w:rStyle w:val="normaltextrun"/>
          <w:rFonts w:ascii="Calibri" w:hAnsi="Calibri" w:cs="Calibri"/>
          <w:color w:val="000000"/>
          <w:shd w:val="clear" w:color="auto" w:fill="FFFFFF"/>
        </w:rPr>
        <w:t>especially women in informal and care economies</w:t>
      </w:r>
      <w:r w:rsidR="00A51B25">
        <w:rPr>
          <w:rStyle w:val="normaltextrun"/>
          <w:rFonts w:ascii="Calibri" w:hAnsi="Calibri" w:cs="Calibri"/>
          <w:color w:val="000000"/>
          <w:shd w:val="clear" w:color="auto" w:fill="FFFFFF"/>
        </w:rPr>
        <w:t xml:space="preserve">, </w:t>
      </w:r>
      <w:r w:rsidRPr="00645BCE">
        <w:rPr>
          <w:rStyle w:val="normaltextrun"/>
          <w:rFonts w:ascii="Calibri" w:hAnsi="Calibri" w:cs="Calibri"/>
          <w:color w:val="000000"/>
          <w:shd w:val="clear" w:color="auto" w:fill="FFFFFF"/>
        </w:rPr>
        <w:t xml:space="preserve">are an important audience to ensure reforms are grounded in </w:t>
      </w:r>
      <w:r w:rsidR="00DB7115">
        <w:rPr>
          <w:rStyle w:val="normaltextrun"/>
          <w:rFonts w:ascii="Calibri" w:hAnsi="Calibri" w:cs="Calibri"/>
          <w:color w:val="000000"/>
          <w:shd w:val="clear" w:color="auto" w:fill="FFFFFF"/>
        </w:rPr>
        <w:t xml:space="preserve">and responsive to </w:t>
      </w:r>
      <w:r w:rsidRPr="00645BCE">
        <w:rPr>
          <w:rStyle w:val="normaltextrun"/>
          <w:rFonts w:ascii="Calibri" w:hAnsi="Calibri" w:cs="Calibri"/>
          <w:color w:val="000000"/>
          <w:shd w:val="clear" w:color="auto" w:fill="FFFFFF"/>
        </w:rPr>
        <w:t>people’s realities and well-communicated at the national level.</w:t>
      </w:r>
    </w:p>
    <w:p w14:paraId="191A395D" w14:textId="77777777" w:rsidR="00645BCE" w:rsidRPr="00645BCE" w:rsidRDefault="00645BCE" w:rsidP="00645BCE">
      <w:pPr>
        <w:rPr>
          <w:rStyle w:val="normaltextrun"/>
          <w:rFonts w:ascii="Calibri" w:hAnsi="Calibri" w:cs="Calibri"/>
          <w:color w:val="000000"/>
          <w:shd w:val="clear" w:color="auto" w:fill="FFFFFF"/>
        </w:rPr>
      </w:pPr>
    </w:p>
    <w:p w14:paraId="326A906F" w14:textId="77777777" w:rsidR="006B4F18" w:rsidRPr="001A6F33" w:rsidRDefault="006B4F18" w:rsidP="006B4F18">
      <w:pPr>
        <w:spacing w:before="240"/>
        <w:rPr>
          <w:rFonts w:asciiTheme="minorHAnsi" w:hAnsiTheme="minorHAnsi" w:cstheme="minorHAnsi"/>
          <w:i/>
          <w:szCs w:val="22"/>
          <w:u w:val="single"/>
        </w:rPr>
      </w:pPr>
      <w:r w:rsidRPr="001A6F33">
        <w:rPr>
          <w:rFonts w:asciiTheme="minorHAnsi" w:hAnsiTheme="minorHAnsi" w:cstheme="minorHAnsi"/>
          <w:i/>
          <w:szCs w:val="22"/>
          <w:u w:val="single"/>
        </w:rPr>
        <w:t>Risks an</w:t>
      </w:r>
      <w:r w:rsidR="004E0404">
        <w:rPr>
          <w:rFonts w:asciiTheme="minorHAnsi" w:hAnsiTheme="minorHAnsi" w:cstheme="minorHAnsi"/>
          <w:i/>
          <w:szCs w:val="22"/>
          <w:u w:val="single"/>
        </w:rPr>
        <w:t>d</w:t>
      </w:r>
      <w:r w:rsidRPr="001A6F33">
        <w:rPr>
          <w:rFonts w:asciiTheme="minorHAnsi" w:hAnsiTheme="minorHAnsi" w:cstheme="minorHAnsi"/>
          <w:i/>
          <w:szCs w:val="22"/>
          <w:u w:val="single"/>
        </w:rPr>
        <w:t xml:space="preserve"> Assumptions</w:t>
      </w:r>
    </w:p>
    <w:p w14:paraId="3D33BB3B" w14:textId="77777777" w:rsidR="006B4F18" w:rsidRPr="001A6F33" w:rsidRDefault="006B4F18" w:rsidP="006B4F18">
      <w:pPr>
        <w:spacing w:after="0"/>
        <w:jc w:val="left"/>
        <w:rPr>
          <w:rFonts w:asciiTheme="minorHAnsi" w:hAnsiTheme="minorHAnsi" w:cstheme="minorHAnsi"/>
          <w:i/>
          <w:szCs w:val="22"/>
        </w:rPr>
      </w:pPr>
      <w:r w:rsidRPr="001A6F33">
        <w:rPr>
          <w:rFonts w:asciiTheme="minorHAnsi" w:hAnsiTheme="minorHAnsi" w:cstheme="minorHAnsi"/>
          <w:i/>
          <w:szCs w:val="22"/>
        </w:rPr>
        <w:t>Specify the key risks that can threaten achieving results and describe how risks will be mitigated.</w:t>
      </w:r>
    </w:p>
    <w:p w14:paraId="47617103" w14:textId="77777777" w:rsidR="001C777D" w:rsidRPr="001A6F33" w:rsidRDefault="001C777D" w:rsidP="006B4F18">
      <w:pPr>
        <w:spacing w:after="0"/>
        <w:jc w:val="left"/>
        <w:rPr>
          <w:rFonts w:asciiTheme="minorHAnsi" w:hAnsiTheme="minorHAnsi" w:cstheme="minorHAnsi"/>
          <w:i/>
          <w:szCs w:val="22"/>
        </w:rPr>
      </w:pPr>
    </w:p>
    <w:tbl>
      <w:tblPr>
        <w:tblW w:w="96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52"/>
        <w:gridCol w:w="3008"/>
        <w:gridCol w:w="2662"/>
        <w:gridCol w:w="2700"/>
      </w:tblGrid>
      <w:tr w:rsidR="001C777D" w:rsidRPr="00F92EE1" w14:paraId="31B08A21"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2745C35" w14:textId="77777777" w:rsidR="001C777D" w:rsidRPr="00F92EE1" w:rsidRDefault="001C777D" w:rsidP="001C777D">
            <w:pPr>
              <w:spacing w:after="0"/>
              <w:jc w:val="center"/>
              <w:textAlignment w:val="baseline"/>
              <w:rPr>
                <w:rFonts w:ascii="Calibri" w:hAnsi="Calibri" w:cs="Calibri"/>
                <w:sz w:val="20"/>
                <w:szCs w:val="20"/>
                <w:lang w:val="en-US"/>
              </w:rPr>
            </w:pPr>
            <w:r w:rsidRPr="00F92EE1">
              <w:rPr>
                <w:rFonts w:ascii="Calibri" w:hAnsi="Calibri" w:cs="Calibri"/>
                <w:b/>
                <w:bCs/>
                <w:sz w:val="20"/>
                <w:szCs w:val="20"/>
              </w:rPr>
              <w:t>Risk type</w:t>
            </w:r>
            <w:r w:rsidRPr="00F92EE1">
              <w:rPr>
                <w:rFonts w:ascii="Calibri" w:hAnsi="Calibri" w:cs="Calibri"/>
                <w:sz w:val="20"/>
                <w:szCs w:val="20"/>
                <w:lang w:val="en-US"/>
              </w:rPr>
              <w:t> </w:t>
            </w:r>
          </w:p>
        </w:tc>
        <w:tc>
          <w:tcPr>
            <w:tcW w:w="3008"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5021D9E" w14:textId="77777777" w:rsidR="001C777D" w:rsidRPr="00F92EE1" w:rsidRDefault="001C777D" w:rsidP="001C777D">
            <w:pPr>
              <w:spacing w:after="0"/>
              <w:jc w:val="center"/>
              <w:textAlignment w:val="baseline"/>
              <w:rPr>
                <w:rFonts w:ascii="Calibri" w:hAnsi="Calibri" w:cs="Calibri"/>
                <w:sz w:val="20"/>
                <w:szCs w:val="20"/>
                <w:lang w:val="en-US"/>
              </w:rPr>
            </w:pPr>
            <w:r w:rsidRPr="00F92EE1">
              <w:rPr>
                <w:rFonts w:ascii="Calibri" w:hAnsi="Calibri" w:cs="Calibri"/>
                <w:b/>
                <w:bCs/>
                <w:sz w:val="20"/>
                <w:szCs w:val="20"/>
              </w:rPr>
              <w:t>Risk description</w:t>
            </w:r>
            <w:r w:rsidRPr="00F92EE1">
              <w:rPr>
                <w:rFonts w:ascii="Calibri" w:hAnsi="Calibri" w:cs="Calibri"/>
                <w:sz w:val="20"/>
                <w:szCs w:val="20"/>
                <w:lang w:val="en-US"/>
              </w:rPr>
              <w:t> </w:t>
            </w:r>
          </w:p>
        </w:tc>
        <w:tc>
          <w:tcPr>
            <w:tcW w:w="266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4D9D6D6" w14:textId="52D22F4B" w:rsidR="001C777D" w:rsidRPr="00F92EE1" w:rsidRDefault="001C777D" w:rsidP="00583705">
            <w:pPr>
              <w:spacing w:after="0"/>
              <w:jc w:val="center"/>
              <w:textAlignment w:val="baseline"/>
              <w:rPr>
                <w:rFonts w:ascii="Calibri" w:hAnsi="Calibri" w:cs="Calibri"/>
                <w:b/>
                <w:bCs/>
                <w:sz w:val="20"/>
                <w:szCs w:val="20"/>
                <w:lang w:val="en-US"/>
              </w:rPr>
            </w:pPr>
            <w:r w:rsidRPr="00F92EE1">
              <w:rPr>
                <w:rFonts w:ascii="Calibri" w:hAnsi="Calibri" w:cs="Calibri"/>
                <w:b/>
                <w:bCs/>
                <w:sz w:val="20"/>
                <w:szCs w:val="20"/>
              </w:rPr>
              <w:t>Risk assessment (</w:t>
            </w:r>
            <w:r w:rsidR="00583705" w:rsidRPr="00F92EE1">
              <w:rPr>
                <w:rFonts w:ascii="Calibri" w:hAnsi="Calibri" w:cs="Calibri"/>
                <w:b/>
                <w:bCs/>
                <w:sz w:val="20"/>
                <w:szCs w:val="20"/>
                <w:lang w:val="en-US"/>
              </w:rPr>
              <w:t>Impact, Likelihood &amp; Risk Level</w:t>
            </w:r>
            <w:r w:rsidRPr="00F92EE1">
              <w:rPr>
                <w:rFonts w:ascii="Calibri" w:hAnsi="Calibri" w:cs="Calibri"/>
                <w:b/>
                <w:bCs/>
                <w:sz w:val="20"/>
                <w:szCs w:val="20"/>
              </w:rPr>
              <w:t>)</w:t>
            </w:r>
            <w:r w:rsidR="00B079AF" w:rsidRPr="00F92EE1">
              <w:rPr>
                <w:rStyle w:val="Refdenotaalpie"/>
                <w:rFonts w:ascii="Calibri" w:hAnsi="Calibri" w:cs="Calibri"/>
                <w:b/>
                <w:bCs/>
                <w:sz w:val="20"/>
                <w:szCs w:val="20"/>
              </w:rPr>
              <w:footnoteReference w:id="3"/>
            </w:r>
            <w:r w:rsidRPr="00F92EE1">
              <w:rPr>
                <w:rFonts w:ascii="Calibri" w:hAnsi="Calibri" w:cs="Calibri"/>
                <w:sz w:val="20"/>
                <w:szCs w:val="20"/>
                <w:lang w:val="en-US"/>
              </w:rPr>
              <w:t> </w:t>
            </w:r>
          </w:p>
          <w:p w14:paraId="1D37115D" w14:textId="23077BF2" w:rsidR="00362D21" w:rsidRPr="00F92EE1" w:rsidRDefault="00362D21" w:rsidP="001C777D">
            <w:pPr>
              <w:spacing w:after="0"/>
              <w:jc w:val="center"/>
              <w:textAlignment w:val="baseline"/>
              <w:rPr>
                <w:rFonts w:ascii="Calibri" w:hAnsi="Calibri" w:cs="Calibri"/>
                <w:sz w:val="20"/>
                <w:szCs w:val="20"/>
              </w:rPr>
            </w:pPr>
          </w:p>
        </w:tc>
        <w:tc>
          <w:tcPr>
            <w:tcW w:w="2700"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4A1E3E4" w14:textId="77777777" w:rsidR="001C777D" w:rsidRPr="00F92EE1" w:rsidRDefault="001C777D" w:rsidP="001C777D">
            <w:pPr>
              <w:spacing w:after="0"/>
              <w:jc w:val="center"/>
              <w:textAlignment w:val="baseline"/>
              <w:rPr>
                <w:rFonts w:ascii="Calibri" w:hAnsi="Calibri" w:cs="Calibri"/>
                <w:sz w:val="20"/>
                <w:szCs w:val="20"/>
                <w:lang w:val="en-US"/>
              </w:rPr>
            </w:pPr>
            <w:r w:rsidRPr="00F92EE1">
              <w:rPr>
                <w:rFonts w:ascii="Calibri" w:hAnsi="Calibri" w:cs="Calibri"/>
                <w:b/>
                <w:bCs/>
                <w:sz w:val="20"/>
                <w:szCs w:val="20"/>
              </w:rPr>
              <w:t>Mitigation measures</w:t>
            </w:r>
            <w:r w:rsidRPr="00F92EE1">
              <w:rPr>
                <w:rFonts w:ascii="Calibri" w:hAnsi="Calibri" w:cs="Calibri"/>
                <w:sz w:val="20"/>
                <w:szCs w:val="20"/>
                <w:lang w:val="en-US"/>
              </w:rPr>
              <w:t> </w:t>
            </w:r>
          </w:p>
        </w:tc>
      </w:tr>
      <w:tr w:rsidR="001C777D" w:rsidRPr="00F92EE1" w14:paraId="6F273F95"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tcPr>
          <w:p w14:paraId="5E34C6A4" w14:textId="71B546BE" w:rsidR="001C777D" w:rsidRPr="00F92EE1" w:rsidRDefault="00BD5427" w:rsidP="001C777D">
            <w:pPr>
              <w:spacing w:after="0"/>
              <w:jc w:val="center"/>
              <w:textAlignment w:val="baseline"/>
              <w:rPr>
                <w:rFonts w:ascii="Calibri" w:hAnsi="Calibri" w:cs="Calibri"/>
                <w:sz w:val="20"/>
                <w:szCs w:val="20"/>
              </w:rPr>
            </w:pPr>
            <w:r w:rsidRPr="00F92EE1">
              <w:rPr>
                <w:rFonts w:ascii="Calibri" w:hAnsi="Calibri" w:cs="Calibri"/>
                <w:sz w:val="20"/>
                <w:szCs w:val="20"/>
              </w:rPr>
              <w:t>Technical</w:t>
            </w:r>
          </w:p>
        </w:tc>
        <w:tc>
          <w:tcPr>
            <w:tcW w:w="3008" w:type="dxa"/>
            <w:tcBorders>
              <w:top w:val="single" w:sz="6" w:space="0" w:color="auto"/>
              <w:left w:val="single" w:sz="6" w:space="0" w:color="auto"/>
              <w:bottom w:val="single" w:sz="6" w:space="0" w:color="auto"/>
              <w:right w:val="single" w:sz="6" w:space="0" w:color="auto"/>
            </w:tcBorders>
          </w:tcPr>
          <w:p w14:paraId="29B56E3A" w14:textId="40045504" w:rsidR="001C777D" w:rsidRPr="00F92EE1" w:rsidRDefault="0066270C" w:rsidP="001C777D">
            <w:pPr>
              <w:spacing w:after="0"/>
              <w:textAlignment w:val="baseline"/>
              <w:rPr>
                <w:rFonts w:ascii="Calibri" w:hAnsi="Calibri" w:cs="Calibri"/>
                <w:sz w:val="20"/>
                <w:szCs w:val="20"/>
              </w:rPr>
            </w:pPr>
            <w:r w:rsidRPr="00F92EE1">
              <w:rPr>
                <w:rFonts w:ascii="Calibri" w:hAnsi="Calibri" w:cs="Calibri"/>
                <w:sz w:val="20"/>
                <w:szCs w:val="20"/>
              </w:rPr>
              <w:t>Technical complexity may limit understanding among non-specialist audiences.</w:t>
            </w:r>
          </w:p>
        </w:tc>
        <w:tc>
          <w:tcPr>
            <w:tcW w:w="2662" w:type="dxa"/>
            <w:tcBorders>
              <w:top w:val="single" w:sz="6" w:space="0" w:color="auto"/>
              <w:left w:val="single" w:sz="6" w:space="0" w:color="auto"/>
              <w:bottom w:val="single" w:sz="6" w:space="0" w:color="auto"/>
              <w:right w:val="single" w:sz="6" w:space="0" w:color="auto"/>
            </w:tcBorders>
          </w:tcPr>
          <w:p w14:paraId="232F2DEB" w14:textId="77777777" w:rsidR="00845649" w:rsidRPr="00F92EE1" w:rsidRDefault="00845649" w:rsidP="00845649">
            <w:pPr>
              <w:spacing w:after="0"/>
              <w:jc w:val="center"/>
              <w:textAlignment w:val="baseline"/>
              <w:rPr>
                <w:rStyle w:val="normaltextrun"/>
                <w:rFonts w:ascii="Calibri" w:hAnsi="Calibri" w:cs="Calibri"/>
                <w:sz w:val="20"/>
                <w:szCs w:val="20"/>
              </w:rPr>
            </w:pPr>
            <w:r w:rsidRPr="00F92EE1">
              <w:rPr>
                <w:rStyle w:val="normaltextrun"/>
                <w:rFonts w:ascii="Calibri" w:hAnsi="Calibri" w:cs="Calibri"/>
                <w:sz w:val="20"/>
                <w:szCs w:val="20"/>
              </w:rPr>
              <w:t xml:space="preserve">Impact: 4 – Extensive; Likelihood: 3 – Moderately likely </w:t>
            </w:r>
          </w:p>
          <w:p w14:paraId="30526915" w14:textId="640154A1" w:rsidR="001C777D" w:rsidRPr="00F92EE1" w:rsidRDefault="00845649" w:rsidP="00845649">
            <w:pPr>
              <w:spacing w:after="0"/>
              <w:jc w:val="center"/>
              <w:textAlignment w:val="baseline"/>
              <w:rPr>
                <w:rFonts w:ascii="Calibri" w:hAnsi="Calibri" w:cs="Calibri"/>
                <w:sz w:val="20"/>
                <w:szCs w:val="20"/>
              </w:rPr>
            </w:pPr>
            <w:r w:rsidRPr="00F92EE1">
              <w:rPr>
                <w:rStyle w:val="normaltextrun"/>
                <w:rFonts w:ascii="Calibri" w:hAnsi="Calibri" w:cs="Calibri"/>
                <w:sz w:val="20"/>
                <w:szCs w:val="20"/>
              </w:rPr>
              <w:t>Risk Level: Medium</w:t>
            </w:r>
            <w:r w:rsidRPr="00F92EE1">
              <w:rPr>
                <w:rStyle w:val="eop"/>
                <w:rFonts w:ascii="Calibri" w:hAnsi="Calibri" w:cs="Calibri"/>
                <w:sz w:val="20"/>
                <w:szCs w:val="20"/>
              </w:rPr>
              <w:t> </w:t>
            </w:r>
          </w:p>
        </w:tc>
        <w:tc>
          <w:tcPr>
            <w:tcW w:w="2700" w:type="dxa"/>
            <w:tcBorders>
              <w:top w:val="single" w:sz="6" w:space="0" w:color="auto"/>
              <w:left w:val="single" w:sz="6" w:space="0" w:color="auto"/>
              <w:bottom w:val="single" w:sz="6" w:space="0" w:color="auto"/>
              <w:right w:val="single" w:sz="6" w:space="0" w:color="auto"/>
            </w:tcBorders>
          </w:tcPr>
          <w:p w14:paraId="64962571" w14:textId="2F437ADE" w:rsidR="001C777D" w:rsidRPr="00F92EE1" w:rsidRDefault="0066270C" w:rsidP="001C777D">
            <w:pPr>
              <w:spacing w:after="0"/>
              <w:jc w:val="left"/>
              <w:textAlignment w:val="baseline"/>
              <w:rPr>
                <w:rFonts w:ascii="Calibri" w:hAnsi="Calibri" w:cs="Calibri"/>
                <w:sz w:val="20"/>
                <w:szCs w:val="20"/>
                <w:lang w:val="en-US"/>
              </w:rPr>
            </w:pPr>
            <w:r w:rsidRPr="00F92EE1">
              <w:rPr>
                <w:rFonts w:ascii="Calibri" w:hAnsi="Calibri" w:cs="Calibri"/>
                <w:sz w:val="20"/>
                <w:szCs w:val="20"/>
              </w:rPr>
              <w:t>Use accessible language, infographics, and real-life stories of impact.</w:t>
            </w:r>
          </w:p>
        </w:tc>
      </w:tr>
      <w:tr w:rsidR="003E3E64" w:rsidRPr="00F92EE1" w14:paraId="71B0508F"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tcPr>
          <w:p w14:paraId="50E7BE71" w14:textId="3C5A8E2F" w:rsidR="003E3E64" w:rsidRPr="00F92EE1" w:rsidRDefault="003E3E64" w:rsidP="003E3E64">
            <w:pPr>
              <w:spacing w:after="0"/>
              <w:jc w:val="center"/>
              <w:textAlignment w:val="baseline"/>
              <w:rPr>
                <w:rFonts w:ascii="Calibri" w:hAnsi="Calibri" w:cs="Calibri"/>
                <w:sz w:val="20"/>
                <w:szCs w:val="20"/>
              </w:rPr>
            </w:pPr>
            <w:r w:rsidRPr="00F92EE1">
              <w:rPr>
                <w:rFonts w:ascii="Calibri" w:hAnsi="Calibri" w:cs="Calibri"/>
                <w:sz w:val="20"/>
                <w:szCs w:val="20"/>
              </w:rPr>
              <w:t>Political</w:t>
            </w:r>
          </w:p>
        </w:tc>
        <w:tc>
          <w:tcPr>
            <w:tcW w:w="3008" w:type="dxa"/>
            <w:tcBorders>
              <w:top w:val="single" w:sz="6" w:space="0" w:color="auto"/>
              <w:left w:val="single" w:sz="6" w:space="0" w:color="auto"/>
              <w:bottom w:val="single" w:sz="6" w:space="0" w:color="auto"/>
              <w:right w:val="single" w:sz="6" w:space="0" w:color="auto"/>
            </w:tcBorders>
          </w:tcPr>
          <w:p w14:paraId="6581D542" w14:textId="046B5892" w:rsidR="003E3E64" w:rsidRPr="00F92EE1" w:rsidRDefault="003E3E64" w:rsidP="003E3E64">
            <w:pPr>
              <w:spacing w:after="0"/>
              <w:textAlignment w:val="baseline"/>
              <w:rPr>
                <w:rFonts w:ascii="Calibri" w:hAnsi="Calibri" w:cs="Calibri"/>
                <w:sz w:val="20"/>
                <w:szCs w:val="20"/>
              </w:rPr>
            </w:pPr>
            <w:r w:rsidRPr="00F92EE1">
              <w:rPr>
                <w:rStyle w:val="normaltextrun"/>
                <w:rFonts w:ascii="Calibri" w:hAnsi="Calibri" w:cs="Calibri"/>
                <w:sz w:val="20"/>
                <w:szCs w:val="20"/>
              </w:rPr>
              <w:t xml:space="preserve">Political instability, contested elections, or shifts in government priorities undermine political will to implement </w:t>
            </w:r>
            <w:r w:rsidR="000D4206" w:rsidRPr="00F92EE1">
              <w:rPr>
                <w:rStyle w:val="normaltextrun"/>
                <w:rFonts w:ascii="Calibri" w:hAnsi="Calibri" w:cs="Calibri"/>
                <w:sz w:val="20"/>
                <w:szCs w:val="20"/>
              </w:rPr>
              <w:t>public finance reforms.</w:t>
            </w:r>
            <w:r w:rsidRPr="00F92EE1">
              <w:rPr>
                <w:rStyle w:val="eop"/>
                <w:rFonts w:ascii="Calibri" w:hAnsi="Calibri" w:cs="Calibri"/>
                <w:sz w:val="20"/>
                <w:szCs w:val="20"/>
              </w:rPr>
              <w:t> </w:t>
            </w:r>
          </w:p>
        </w:tc>
        <w:tc>
          <w:tcPr>
            <w:tcW w:w="2662" w:type="dxa"/>
            <w:tcBorders>
              <w:top w:val="single" w:sz="6" w:space="0" w:color="auto"/>
              <w:left w:val="single" w:sz="6" w:space="0" w:color="auto"/>
              <w:bottom w:val="single" w:sz="6" w:space="0" w:color="auto"/>
              <w:right w:val="single" w:sz="6" w:space="0" w:color="auto"/>
            </w:tcBorders>
          </w:tcPr>
          <w:p w14:paraId="357F4349" w14:textId="6E451BA9" w:rsidR="002F443B" w:rsidRPr="00F92EE1" w:rsidRDefault="003E3E64" w:rsidP="003E3E64">
            <w:pPr>
              <w:spacing w:after="0"/>
              <w:jc w:val="center"/>
              <w:textAlignment w:val="baseline"/>
              <w:rPr>
                <w:rStyle w:val="normaltextrun"/>
                <w:rFonts w:ascii="Calibri" w:hAnsi="Calibri" w:cs="Calibri"/>
                <w:sz w:val="20"/>
                <w:szCs w:val="20"/>
              </w:rPr>
            </w:pPr>
            <w:r w:rsidRPr="00F92EE1">
              <w:rPr>
                <w:rStyle w:val="normaltextrun"/>
                <w:rFonts w:ascii="Calibri" w:hAnsi="Calibri" w:cs="Calibri"/>
                <w:sz w:val="20"/>
                <w:szCs w:val="20"/>
              </w:rPr>
              <w:t xml:space="preserve">Impact: 4 – Extensive; Likelihood: 3 – Moderately likely </w:t>
            </w:r>
          </w:p>
          <w:p w14:paraId="40DF32F9" w14:textId="402062E8" w:rsidR="003E3E64" w:rsidRPr="00F92EE1" w:rsidRDefault="003E3E64" w:rsidP="003E3E64">
            <w:pPr>
              <w:spacing w:after="0"/>
              <w:jc w:val="center"/>
              <w:textAlignment w:val="baseline"/>
              <w:rPr>
                <w:rFonts w:ascii="Calibri" w:hAnsi="Calibri" w:cs="Calibri"/>
                <w:sz w:val="20"/>
                <w:szCs w:val="20"/>
              </w:rPr>
            </w:pPr>
            <w:r w:rsidRPr="00F92EE1">
              <w:rPr>
                <w:rStyle w:val="normaltextrun"/>
                <w:rFonts w:ascii="Calibri" w:hAnsi="Calibri" w:cs="Calibri"/>
                <w:sz w:val="20"/>
                <w:szCs w:val="20"/>
              </w:rPr>
              <w:t>Risk Level: Medium</w:t>
            </w:r>
            <w:r w:rsidRPr="00F92EE1">
              <w:rPr>
                <w:rStyle w:val="eop"/>
                <w:rFonts w:ascii="Calibri" w:hAnsi="Calibri" w:cs="Calibri"/>
                <w:sz w:val="20"/>
                <w:szCs w:val="20"/>
              </w:rPr>
              <w:t> </w:t>
            </w:r>
          </w:p>
        </w:tc>
        <w:tc>
          <w:tcPr>
            <w:tcW w:w="2700" w:type="dxa"/>
            <w:tcBorders>
              <w:top w:val="single" w:sz="6" w:space="0" w:color="auto"/>
              <w:left w:val="single" w:sz="6" w:space="0" w:color="auto"/>
              <w:bottom w:val="single" w:sz="6" w:space="0" w:color="auto"/>
              <w:right w:val="single" w:sz="6" w:space="0" w:color="auto"/>
            </w:tcBorders>
          </w:tcPr>
          <w:p w14:paraId="4DB346CF" w14:textId="7CA4CB04" w:rsidR="003E3E64" w:rsidRPr="00F92EE1" w:rsidRDefault="003E3E64" w:rsidP="003E3E64">
            <w:pPr>
              <w:spacing w:after="0"/>
              <w:jc w:val="left"/>
              <w:textAlignment w:val="baseline"/>
              <w:rPr>
                <w:rFonts w:ascii="Calibri" w:hAnsi="Calibri" w:cs="Calibri"/>
                <w:sz w:val="20"/>
                <w:szCs w:val="20"/>
              </w:rPr>
            </w:pPr>
            <w:r w:rsidRPr="00F92EE1">
              <w:rPr>
                <w:rStyle w:val="normaltextrun"/>
                <w:rFonts w:ascii="Calibri" w:hAnsi="Calibri" w:cs="Calibri"/>
                <w:sz w:val="20"/>
                <w:szCs w:val="20"/>
              </w:rPr>
              <w:t>Maintain strong relationships with national and local counterparts across political spectrum; engage through UN Resident Coordinators and political dialogue platforms; sequence interventions to adapt to political cycles; ensure flexibility in workplans.</w:t>
            </w:r>
            <w:r w:rsidRPr="00F92EE1">
              <w:rPr>
                <w:rStyle w:val="eop"/>
                <w:rFonts w:ascii="Calibri" w:hAnsi="Calibri" w:cs="Calibri"/>
                <w:sz w:val="20"/>
                <w:szCs w:val="20"/>
              </w:rPr>
              <w:t> </w:t>
            </w:r>
          </w:p>
        </w:tc>
      </w:tr>
      <w:tr w:rsidR="00A36244" w:rsidRPr="00F92EE1" w14:paraId="1AE0A29D"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tcPr>
          <w:p w14:paraId="4AF34CFE" w14:textId="3CDEA11C" w:rsidR="00A36244" w:rsidRPr="00F92EE1" w:rsidRDefault="00A36244" w:rsidP="003E3E64">
            <w:pPr>
              <w:spacing w:after="0"/>
              <w:jc w:val="center"/>
              <w:textAlignment w:val="baseline"/>
              <w:rPr>
                <w:rFonts w:ascii="Calibri" w:hAnsi="Calibri" w:cs="Calibri"/>
                <w:sz w:val="20"/>
                <w:szCs w:val="20"/>
              </w:rPr>
            </w:pPr>
            <w:r w:rsidRPr="00F92EE1">
              <w:rPr>
                <w:rFonts w:ascii="Calibri" w:hAnsi="Calibri" w:cs="Calibri"/>
                <w:sz w:val="20"/>
                <w:szCs w:val="20"/>
              </w:rPr>
              <w:t>Political</w:t>
            </w:r>
          </w:p>
        </w:tc>
        <w:tc>
          <w:tcPr>
            <w:tcW w:w="3008" w:type="dxa"/>
            <w:tcBorders>
              <w:top w:val="single" w:sz="6" w:space="0" w:color="auto"/>
              <w:left w:val="single" w:sz="6" w:space="0" w:color="auto"/>
              <w:bottom w:val="single" w:sz="6" w:space="0" w:color="auto"/>
              <w:right w:val="single" w:sz="6" w:space="0" w:color="auto"/>
            </w:tcBorders>
          </w:tcPr>
          <w:p w14:paraId="72DD9219" w14:textId="74A0DDBB" w:rsidR="00A36244" w:rsidRPr="00F92EE1" w:rsidRDefault="00A36244" w:rsidP="003E3E64">
            <w:pPr>
              <w:spacing w:after="0"/>
              <w:textAlignment w:val="baseline"/>
              <w:rPr>
                <w:rStyle w:val="normaltextrun"/>
                <w:rFonts w:ascii="Calibri" w:hAnsi="Calibri" w:cs="Calibri"/>
                <w:sz w:val="20"/>
                <w:szCs w:val="20"/>
              </w:rPr>
            </w:pPr>
            <w:r w:rsidRPr="00F92EE1">
              <w:rPr>
                <w:rFonts w:ascii="Calibri" w:hAnsi="Calibri" w:cs="Calibri"/>
                <w:sz w:val="20"/>
                <w:szCs w:val="20"/>
              </w:rPr>
              <w:t>Resistance to gender equality framing in public finance debates.</w:t>
            </w:r>
          </w:p>
        </w:tc>
        <w:tc>
          <w:tcPr>
            <w:tcW w:w="2662" w:type="dxa"/>
            <w:tcBorders>
              <w:top w:val="single" w:sz="6" w:space="0" w:color="auto"/>
              <w:left w:val="single" w:sz="6" w:space="0" w:color="auto"/>
              <w:bottom w:val="single" w:sz="6" w:space="0" w:color="auto"/>
              <w:right w:val="single" w:sz="6" w:space="0" w:color="auto"/>
            </w:tcBorders>
          </w:tcPr>
          <w:p w14:paraId="6215B96C" w14:textId="77777777" w:rsidR="00845649" w:rsidRPr="00F92EE1" w:rsidRDefault="00845649" w:rsidP="00845649">
            <w:pPr>
              <w:spacing w:after="0"/>
              <w:jc w:val="center"/>
              <w:textAlignment w:val="baseline"/>
              <w:rPr>
                <w:rStyle w:val="normaltextrun"/>
                <w:rFonts w:ascii="Calibri" w:hAnsi="Calibri" w:cs="Calibri"/>
                <w:sz w:val="20"/>
                <w:szCs w:val="20"/>
              </w:rPr>
            </w:pPr>
            <w:r w:rsidRPr="00F92EE1">
              <w:rPr>
                <w:rStyle w:val="normaltextrun"/>
                <w:rFonts w:ascii="Calibri" w:hAnsi="Calibri" w:cs="Calibri"/>
                <w:sz w:val="20"/>
                <w:szCs w:val="20"/>
              </w:rPr>
              <w:t xml:space="preserve">Impact: 4 – Extensive; Likelihood: 3 – Moderately likely </w:t>
            </w:r>
          </w:p>
          <w:p w14:paraId="393AC384" w14:textId="7677457D" w:rsidR="00A36244" w:rsidRPr="00F92EE1" w:rsidRDefault="00845649" w:rsidP="00845649">
            <w:pPr>
              <w:spacing w:after="0"/>
              <w:jc w:val="center"/>
              <w:textAlignment w:val="baseline"/>
              <w:rPr>
                <w:rStyle w:val="normaltextrun"/>
                <w:rFonts w:ascii="Calibri" w:hAnsi="Calibri" w:cs="Calibri"/>
                <w:sz w:val="20"/>
                <w:szCs w:val="20"/>
              </w:rPr>
            </w:pPr>
            <w:r w:rsidRPr="00F92EE1">
              <w:rPr>
                <w:rStyle w:val="normaltextrun"/>
                <w:rFonts w:ascii="Calibri" w:hAnsi="Calibri" w:cs="Calibri"/>
                <w:sz w:val="20"/>
                <w:szCs w:val="20"/>
              </w:rPr>
              <w:t>Risk Level: Medium</w:t>
            </w:r>
            <w:r w:rsidRPr="00F92EE1">
              <w:rPr>
                <w:rStyle w:val="eop"/>
                <w:rFonts w:ascii="Calibri" w:hAnsi="Calibri" w:cs="Calibri"/>
                <w:sz w:val="20"/>
                <w:szCs w:val="20"/>
              </w:rPr>
              <w:t> </w:t>
            </w:r>
          </w:p>
        </w:tc>
        <w:tc>
          <w:tcPr>
            <w:tcW w:w="2700" w:type="dxa"/>
            <w:tcBorders>
              <w:top w:val="single" w:sz="6" w:space="0" w:color="auto"/>
              <w:left w:val="single" w:sz="6" w:space="0" w:color="auto"/>
              <w:bottom w:val="single" w:sz="6" w:space="0" w:color="auto"/>
              <w:right w:val="single" w:sz="6" w:space="0" w:color="auto"/>
            </w:tcBorders>
          </w:tcPr>
          <w:p w14:paraId="1E6B7127" w14:textId="60357E4C" w:rsidR="00A36244" w:rsidRPr="00F92EE1" w:rsidRDefault="003C7B76" w:rsidP="003E3E64">
            <w:pPr>
              <w:spacing w:after="0"/>
              <w:jc w:val="left"/>
              <w:textAlignment w:val="baseline"/>
              <w:rPr>
                <w:rStyle w:val="normaltextrun"/>
                <w:rFonts w:ascii="Calibri" w:hAnsi="Calibri" w:cs="Calibri"/>
                <w:sz w:val="20"/>
                <w:szCs w:val="20"/>
              </w:rPr>
            </w:pPr>
            <w:r w:rsidRPr="00F92EE1">
              <w:rPr>
                <w:rFonts w:ascii="Calibri" w:hAnsi="Calibri" w:cs="Calibri"/>
                <w:sz w:val="20"/>
                <w:szCs w:val="20"/>
              </w:rPr>
              <w:t>Emphasize evidence on economic returns, fiscal sustainability, and inclusive growth.</w:t>
            </w:r>
          </w:p>
        </w:tc>
      </w:tr>
      <w:tr w:rsidR="001A230E" w:rsidRPr="00F92EE1" w14:paraId="5B8BA50A"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tcPr>
          <w:p w14:paraId="4FA27FB9" w14:textId="4524F4FD" w:rsidR="001A230E" w:rsidRPr="00F92EE1" w:rsidRDefault="001A230E" w:rsidP="001A230E">
            <w:pPr>
              <w:spacing w:after="0"/>
              <w:jc w:val="center"/>
              <w:textAlignment w:val="baseline"/>
              <w:rPr>
                <w:rFonts w:ascii="Calibri" w:hAnsi="Calibri" w:cs="Calibri"/>
                <w:sz w:val="20"/>
                <w:szCs w:val="20"/>
              </w:rPr>
            </w:pPr>
            <w:r w:rsidRPr="00F92EE1">
              <w:rPr>
                <w:rStyle w:val="normaltextrun"/>
                <w:rFonts w:ascii="Calibri" w:hAnsi="Calibri" w:cs="Calibri"/>
                <w:sz w:val="20"/>
                <w:szCs w:val="20"/>
              </w:rPr>
              <w:t>Security</w:t>
            </w:r>
            <w:r w:rsidRPr="00F92EE1">
              <w:rPr>
                <w:rStyle w:val="eop"/>
                <w:rFonts w:ascii="Calibri" w:hAnsi="Calibri" w:cs="Calibri"/>
                <w:sz w:val="20"/>
                <w:szCs w:val="20"/>
              </w:rPr>
              <w:t> </w:t>
            </w:r>
          </w:p>
        </w:tc>
        <w:tc>
          <w:tcPr>
            <w:tcW w:w="3008" w:type="dxa"/>
            <w:tcBorders>
              <w:top w:val="single" w:sz="6" w:space="0" w:color="auto"/>
              <w:left w:val="single" w:sz="6" w:space="0" w:color="auto"/>
              <w:bottom w:val="single" w:sz="6" w:space="0" w:color="auto"/>
              <w:right w:val="single" w:sz="6" w:space="0" w:color="auto"/>
            </w:tcBorders>
          </w:tcPr>
          <w:p w14:paraId="280ACBED" w14:textId="35D76B7F" w:rsidR="001A230E" w:rsidRPr="00F92EE1" w:rsidRDefault="001A230E" w:rsidP="001A230E">
            <w:pPr>
              <w:spacing w:after="0"/>
              <w:textAlignment w:val="baseline"/>
              <w:rPr>
                <w:rStyle w:val="normaltextrun"/>
                <w:rFonts w:ascii="Calibri" w:hAnsi="Calibri" w:cs="Calibri"/>
                <w:sz w:val="20"/>
                <w:szCs w:val="20"/>
              </w:rPr>
            </w:pPr>
            <w:r w:rsidRPr="00F92EE1">
              <w:rPr>
                <w:rStyle w:val="normaltextrun"/>
                <w:rFonts w:ascii="Calibri" w:hAnsi="Calibri" w:cs="Calibri"/>
                <w:sz w:val="20"/>
                <w:szCs w:val="20"/>
              </w:rPr>
              <w:t>Deterioration of security or escalation of conflict in targeted areas disrupts implementation and endangers staff and partners.</w:t>
            </w:r>
            <w:r w:rsidRPr="00F92EE1">
              <w:rPr>
                <w:rStyle w:val="eop"/>
                <w:rFonts w:ascii="Calibri" w:hAnsi="Calibri" w:cs="Calibri"/>
                <w:sz w:val="20"/>
                <w:szCs w:val="20"/>
              </w:rPr>
              <w:t> </w:t>
            </w:r>
          </w:p>
        </w:tc>
        <w:tc>
          <w:tcPr>
            <w:tcW w:w="2662" w:type="dxa"/>
            <w:tcBorders>
              <w:top w:val="single" w:sz="6" w:space="0" w:color="auto"/>
              <w:left w:val="single" w:sz="6" w:space="0" w:color="auto"/>
              <w:bottom w:val="single" w:sz="6" w:space="0" w:color="auto"/>
              <w:right w:val="single" w:sz="6" w:space="0" w:color="auto"/>
            </w:tcBorders>
          </w:tcPr>
          <w:p w14:paraId="413E1645" w14:textId="2443BBF5" w:rsidR="001A230E" w:rsidRPr="00F92EE1" w:rsidRDefault="001A230E" w:rsidP="001A230E">
            <w:pPr>
              <w:spacing w:after="0"/>
              <w:jc w:val="center"/>
              <w:textAlignment w:val="baseline"/>
              <w:rPr>
                <w:rStyle w:val="normaltextrun"/>
                <w:rFonts w:ascii="Calibri" w:hAnsi="Calibri" w:cs="Calibri"/>
                <w:sz w:val="20"/>
                <w:szCs w:val="20"/>
              </w:rPr>
            </w:pPr>
            <w:r w:rsidRPr="00F92EE1">
              <w:rPr>
                <w:rStyle w:val="normaltextrun"/>
                <w:rFonts w:ascii="Calibri" w:hAnsi="Calibri" w:cs="Calibri"/>
                <w:sz w:val="20"/>
                <w:szCs w:val="20"/>
              </w:rPr>
              <w:t>Impact: 5 – Extreme; Likelihood: 2 – Low likelihood; Risk Level: Medium</w:t>
            </w:r>
            <w:r w:rsidRPr="00F92EE1">
              <w:rPr>
                <w:rStyle w:val="eop"/>
                <w:rFonts w:ascii="Calibri" w:hAnsi="Calibri" w:cs="Calibri"/>
                <w:sz w:val="20"/>
                <w:szCs w:val="20"/>
              </w:rPr>
              <w:t> </w:t>
            </w:r>
          </w:p>
        </w:tc>
        <w:tc>
          <w:tcPr>
            <w:tcW w:w="2700" w:type="dxa"/>
            <w:tcBorders>
              <w:top w:val="single" w:sz="6" w:space="0" w:color="auto"/>
              <w:left w:val="single" w:sz="6" w:space="0" w:color="auto"/>
              <w:bottom w:val="single" w:sz="6" w:space="0" w:color="auto"/>
              <w:right w:val="single" w:sz="6" w:space="0" w:color="auto"/>
            </w:tcBorders>
          </w:tcPr>
          <w:p w14:paraId="05E92060" w14:textId="5C860B2D" w:rsidR="001A230E" w:rsidRPr="00F92EE1" w:rsidRDefault="001A230E" w:rsidP="003032E5">
            <w:pPr>
              <w:pStyle w:val="paragraph"/>
              <w:spacing w:before="0" w:beforeAutospacing="0" w:after="0" w:afterAutospacing="0"/>
              <w:textAlignment w:val="baseline"/>
              <w:rPr>
                <w:rStyle w:val="normaltextrun"/>
                <w:rFonts w:ascii="Calibri" w:hAnsi="Calibri" w:cs="Calibri"/>
                <w:sz w:val="20"/>
                <w:szCs w:val="20"/>
              </w:rPr>
            </w:pPr>
            <w:r w:rsidRPr="00F92EE1">
              <w:rPr>
                <w:rStyle w:val="normaltextrun"/>
                <w:rFonts w:ascii="Calibri" w:hAnsi="Calibri" w:cs="Calibri"/>
                <w:sz w:val="20"/>
                <w:szCs w:val="20"/>
                <w:lang w:val="en-GB"/>
              </w:rPr>
              <w:t>Apply UN security risk management protocols; maintain contingency plans; adapt delivery modalities to remote or third-party implementation where necessary; coordinate closely with UN missions, UNDSS, and humanitarian actors.</w:t>
            </w:r>
            <w:r w:rsidRPr="00F92EE1">
              <w:rPr>
                <w:rStyle w:val="eop"/>
                <w:rFonts w:ascii="Calibri" w:hAnsi="Calibri" w:cs="Calibri"/>
                <w:sz w:val="20"/>
                <w:szCs w:val="20"/>
              </w:rPr>
              <w:t>  </w:t>
            </w:r>
          </w:p>
        </w:tc>
      </w:tr>
      <w:tr w:rsidR="00BD5427" w:rsidRPr="00F92EE1" w14:paraId="5D5A3BE5" w14:textId="77777777" w:rsidTr="00F92EE1">
        <w:trPr>
          <w:trHeight w:val="300"/>
        </w:trPr>
        <w:tc>
          <w:tcPr>
            <w:tcW w:w="1252" w:type="dxa"/>
            <w:tcBorders>
              <w:top w:val="single" w:sz="6" w:space="0" w:color="auto"/>
              <w:left w:val="single" w:sz="6" w:space="0" w:color="auto"/>
              <w:bottom w:val="single" w:sz="6" w:space="0" w:color="auto"/>
              <w:right w:val="single" w:sz="6" w:space="0" w:color="auto"/>
            </w:tcBorders>
          </w:tcPr>
          <w:p w14:paraId="5B858B35" w14:textId="06034B1A" w:rsidR="00BD5427" w:rsidRPr="00F92EE1" w:rsidRDefault="00BD5427" w:rsidP="00BD5427">
            <w:pPr>
              <w:spacing w:after="0"/>
              <w:jc w:val="center"/>
              <w:textAlignment w:val="baseline"/>
              <w:rPr>
                <w:rFonts w:ascii="Calibri" w:hAnsi="Calibri" w:cs="Calibri"/>
                <w:sz w:val="20"/>
                <w:szCs w:val="20"/>
              </w:rPr>
            </w:pPr>
            <w:r w:rsidRPr="00F92EE1">
              <w:rPr>
                <w:rStyle w:val="normaltextrun"/>
                <w:rFonts w:ascii="Calibri" w:hAnsi="Calibri" w:cs="Calibri"/>
                <w:sz w:val="20"/>
                <w:szCs w:val="20"/>
              </w:rPr>
              <w:t>Data Accessibility</w:t>
            </w:r>
            <w:r w:rsidRPr="00F92EE1">
              <w:rPr>
                <w:rStyle w:val="eop"/>
                <w:rFonts w:ascii="Calibri" w:hAnsi="Calibri" w:cs="Calibri"/>
                <w:sz w:val="20"/>
                <w:szCs w:val="20"/>
              </w:rPr>
              <w:t> </w:t>
            </w:r>
          </w:p>
        </w:tc>
        <w:tc>
          <w:tcPr>
            <w:tcW w:w="3008" w:type="dxa"/>
            <w:tcBorders>
              <w:top w:val="single" w:sz="6" w:space="0" w:color="auto"/>
              <w:left w:val="single" w:sz="6" w:space="0" w:color="auto"/>
              <w:bottom w:val="single" w:sz="6" w:space="0" w:color="auto"/>
              <w:right w:val="single" w:sz="6" w:space="0" w:color="auto"/>
            </w:tcBorders>
          </w:tcPr>
          <w:p w14:paraId="2D3A5B07" w14:textId="142F65DB" w:rsidR="00BD5427" w:rsidRPr="00F92EE1" w:rsidRDefault="00BD5427" w:rsidP="00BD5427">
            <w:pPr>
              <w:spacing w:after="0"/>
              <w:textAlignment w:val="baseline"/>
              <w:rPr>
                <w:rFonts w:ascii="Calibri" w:hAnsi="Calibri" w:cs="Calibri"/>
                <w:sz w:val="20"/>
                <w:szCs w:val="20"/>
              </w:rPr>
            </w:pPr>
            <w:r w:rsidRPr="00F92EE1">
              <w:rPr>
                <w:rStyle w:val="normaltextrun"/>
                <w:rFonts w:ascii="Calibri" w:hAnsi="Calibri" w:cs="Calibri"/>
                <w:sz w:val="20"/>
                <w:szCs w:val="20"/>
              </w:rPr>
              <w:t>Limited access to data sources may hinder comprehensive monitoring.</w:t>
            </w:r>
            <w:r w:rsidRPr="00F92EE1">
              <w:rPr>
                <w:rStyle w:val="eop"/>
                <w:rFonts w:ascii="Calibri" w:hAnsi="Calibri" w:cs="Calibri"/>
                <w:sz w:val="20"/>
                <w:szCs w:val="20"/>
              </w:rPr>
              <w:t> </w:t>
            </w:r>
          </w:p>
        </w:tc>
        <w:tc>
          <w:tcPr>
            <w:tcW w:w="2662" w:type="dxa"/>
            <w:tcBorders>
              <w:top w:val="single" w:sz="6" w:space="0" w:color="auto"/>
              <w:left w:val="single" w:sz="6" w:space="0" w:color="auto"/>
              <w:bottom w:val="single" w:sz="6" w:space="0" w:color="auto"/>
              <w:right w:val="single" w:sz="6" w:space="0" w:color="auto"/>
            </w:tcBorders>
          </w:tcPr>
          <w:p w14:paraId="4F55DBF1" w14:textId="1D679A69" w:rsidR="00845649" w:rsidRPr="00F92EE1" w:rsidRDefault="00580502" w:rsidP="00BD5427">
            <w:pPr>
              <w:spacing w:after="0"/>
              <w:jc w:val="center"/>
              <w:textAlignment w:val="baseline"/>
              <w:rPr>
                <w:rStyle w:val="normaltextrun"/>
                <w:rFonts w:ascii="Calibri" w:hAnsi="Calibri" w:cs="Calibri"/>
                <w:color w:val="000000"/>
                <w:sz w:val="20"/>
                <w:szCs w:val="20"/>
                <w:bdr w:val="none" w:sz="0" w:space="0" w:color="auto" w:frame="1"/>
              </w:rPr>
            </w:pPr>
            <w:r w:rsidRPr="00F92EE1">
              <w:rPr>
                <w:rStyle w:val="normaltextrun"/>
                <w:rFonts w:ascii="Calibri" w:hAnsi="Calibri" w:cs="Calibri"/>
                <w:color w:val="000000"/>
                <w:sz w:val="20"/>
                <w:szCs w:val="20"/>
                <w:bdr w:val="none" w:sz="0" w:space="0" w:color="auto" w:frame="1"/>
              </w:rPr>
              <w:t xml:space="preserve">Impact: </w:t>
            </w:r>
            <w:r w:rsidRPr="00F92EE1">
              <w:rPr>
                <w:rStyle w:val="normaltextrun"/>
                <w:rFonts w:ascii="Calibri" w:hAnsi="Calibri" w:cs="Calibri"/>
                <w:sz w:val="20"/>
                <w:szCs w:val="20"/>
              </w:rPr>
              <w:t>4 – Extensive;</w:t>
            </w:r>
            <w:r w:rsidRPr="00F92EE1">
              <w:rPr>
                <w:rStyle w:val="normaltextrun"/>
                <w:rFonts w:ascii="Calibri" w:hAnsi="Calibri" w:cs="Calibri"/>
                <w:color w:val="000000"/>
                <w:sz w:val="20"/>
                <w:szCs w:val="20"/>
                <w:bdr w:val="none" w:sz="0" w:space="0" w:color="auto" w:frame="1"/>
              </w:rPr>
              <w:t xml:space="preserve"> Likelihood: 2 – Low likelihood; </w:t>
            </w:r>
          </w:p>
          <w:p w14:paraId="32C2EF2A" w14:textId="2084CD73" w:rsidR="00BD5427" w:rsidRPr="00F92EE1" w:rsidRDefault="00580502" w:rsidP="00BD5427">
            <w:pPr>
              <w:spacing w:after="0"/>
              <w:jc w:val="center"/>
              <w:textAlignment w:val="baseline"/>
              <w:rPr>
                <w:rFonts w:ascii="Calibri" w:hAnsi="Calibri" w:cs="Calibri"/>
                <w:sz w:val="20"/>
                <w:szCs w:val="20"/>
              </w:rPr>
            </w:pPr>
            <w:r w:rsidRPr="00F92EE1">
              <w:rPr>
                <w:rStyle w:val="normaltextrun"/>
                <w:rFonts w:ascii="Calibri" w:hAnsi="Calibri" w:cs="Calibri"/>
                <w:color w:val="000000"/>
                <w:sz w:val="20"/>
                <w:szCs w:val="20"/>
                <w:bdr w:val="none" w:sz="0" w:space="0" w:color="auto" w:frame="1"/>
              </w:rPr>
              <w:t xml:space="preserve">Risk Level: </w:t>
            </w:r>
            <w:r w:rsidR="00845649" w:rsidRPr="00F92EE1">
              <w:rPr>
                <w:rStyle w:val="normaltextrun"/>
                <w:rFonts w:ascii="Calibri" w:hAnsi="Calibri" w:cs="Calibri"/>
                <w:color w:val="000000"/>
                <w:sz w:val="20"/>
                <w:szCs w:val="20"/>
                <w:bdr w:val="none" w:sz="0" w:space="0" w:color="auto" w:frame="1"/>
              </w:rPr>
              <w:t>Medium</w:t>
            </w:r>
            <w:r w:rsidR="00BD5427" w:rsidRPr="00F92EE1">
              <w:rPr>
                <w:rStyle w:val="eop"/>
                <w:rFonts w:ascii="Calibri" w:hAnsi="Calibri" w:cs="Calibri"/>
                <w:sz w:val="20"/>
                <w:szCs w:val="20"/>
              </w:rPr>
              <w:t> </w:t>
            </w:r>
          </w:p>
        </w:tc>
        <w:tc>
          <w:tcPr>
            <w:tcW w:w="2700" w:type="dxa"/>
            <w:tcBorders>
              <w:top w:val="single" w:sz="6" w:space="0" w:color="auto"/>
              <w:left w:val="single" w:sz="6" w:space="0" w:color="auto"/>
              <w:bottom w:val="single" w:sz="6" w:space="0" w:color="auto"/>
              <w:right w:val="single" w:sz="6" w:space="0" w:color="auto"/>
            </w:tcBorders>
          </w:tcPr>
          <w:p w14:paraId="7B5DED01" w14:textId="248FC24B" w:rsidR="00BD5427" w:rsidRPr="00F92EE1" w:rsidRDefault="00BD5427" w:rsidP="00BD5427">
            <w:pPr>
              <w:spacing w:after="0"/>
              <w:jc w:val="left"/>
              <w:textAlignment w:val="baseline"/>
              <w:rPr>
                <w:rFonts w:ascii="Calibri" w:hAnsi="Calibri" w:cs="Calibri"/>
                <w:sz w:val="20"/>
                <w:szCs w:val="20"/>
              </w:rPr>
            </w:pPr>
            <w:r w:rsidRPr="00F92EE1">
              <w:rPr>
                <w:rStyle w:val="normaltextrun"/>
                <w:rFonts w:ascii="Calibri" w:hAnsi="Calibri" w:cs="Calibri"/>
                <w:sz w:val="20"/>
                <w:szCs w:val="20"/>
                <w:lang w:val="en-US"/>
              </w:rPr>
              <w:t xml:space="preserve">Partner with regional data providers </w:t>
            </w:r>
            <w:r w:rsidR="00C86346">
              <w:rPr>
                <w:rStyle w:val="normaltextrun"/>
                <w:rFonts w:ascii="Calibri" w:hAnsi="Calibri" w:cs="Calibri"/>
                <w:sz w:val="20"/>
                <w:szCs w:val="20"/>
                <w:lang w:val="en-US"/>
              </w:rPr>
              <w:t>a</w:t>
            </w:r>
            <w:r w:rsidRPr="00F92EE1">
              <w:rPr>
                <w:rStyle w:val="normaltextrun"/>
                <w:rFonts w:ascii="Calibri" w:hAnsi="Calibri" w:cs="Calibri"/>
                <w:sz w:val="20"/>
                <w:szCs w:val="20"/>
                <w:lang w:val="en-US"/>
              </w:rPr>
              <w:t>s well as local CSOs and NGOs; create alternative monitoring methods</w:t>
            </w:r>
            <w:r w:rsidR="007F5F04">
              <w:rPr>
                <w:rStyle w:val="normaltextrun"/>
                <w:rFonts w:ascii="Calibri" w:hAnsi="Calibri" w:cs="Calibri"/>
                <w:sz w:val="20"/>
                <w:szCs w:val="20"/>
                <w:lang w:val="en-US"/>
              </w:rPr>
              <w:t>.</w:t>
            </w:r>
          </w:p>
        </w:tc>
      </w:tr>
    </w:tbl>
    <w:p w14:paraId="04A29629" w14:textId="77777777" w:rsidR="006B4F18" w:rsidRPr="003E30CC" w:rsidRDefault="006B4F18" w:rsidP="006B4F18">
      <w:pPr>
        <w:spacing w:after="0"/>
        <w:jc w:val="left"/>
        <w:rPr>
          <w:rFonts w:asciiTheme="minorHAnsi" w:hAnsiTheme="minorHAnsi" w:cstheme="minorHAnsi"/>
          <w:szCs w:val="22"/>
          <w:lang w:val="en-US"/>
        </w:rPr>
      </w:pPr>
    </w:p>
    <w:p w14:paraId="6C67608F" w14:textId="77777777" w:rsidR="006B4F18" w:rsidRPr="001A6F33" w:rsidRDefault="006B4F18" w:rsidP="006B4F18">
      <w:pPr>
        <w:jc w:val="left"/>
        <w:rPr>
          <w:rFonts w:asciiTheme="minorHAnsi" w:hAnsiTheme="minorHAnsi" w:cstheme="minorHAnsi"/>
          <w:i/>
          <w:szCs w:val="22"/>
          <w:u w:val="single"/>
        </w:rPr>
      </w:pPr>
      <w:r w:rsidRPr="001A6F33">
        <w:rPr>
          <w:rFonts w:asciiTheme="minorHAnsi" w:hAnsiTheme="minorHAnsi" w:cstheme="minorHAnsi"/>
          <w:i/>
          <w:szCs w:val="22"/>
          <w:u w:val="single"/>
        </w:rPr>
        <w:t>Stakeholder and Beneficiary Engagement</w:t>
      </w:r>
    </w:p>
    <w:p w14:paraId="1F04C199" w14:textId="49165CD1" w:rsidR="006B4F18" w:rsidRPr="00FE1829" w:rsidRDefault="00347591" w:rsidP="00FE1829">
      <w:pPr>
        <w:spacing w:after="0"/>
        <w:rPr>
          <w:rStyle w:val="normaltextrun"/>
          <w:rFonts w:ascii="Calibri" w:hAnsi="Calibri" w:cs="Calibri"/>
          <w:color w:val="000000"/>
          <w:shd w:val="clear" w:color="auto" w:fill="FFFFFF"/>
        </w:rPr>
      </w:pPr>
      <w:r w:rsidRPr="00FE1829">
        <w:rPr>
          <w:rStyle w:val="normaltextrun"/>
          <w:rFonts w:ascii="Calibri" w:hAnsi="Calibri" w:cs="Calibri"/>
          <w:color w:val="000000"/>
          <w:shd w:val="clear" w:color="auto" w:fill="FFFFFF"/>
        </w:rPr>
        <w:t xml:space="preserve">The </w:t>
      </w:r>
      <w:r w:rsidR="00436C4A">
        <w:rPr>
          <w:rStyle w:val="normaltextrun"/>
          <w:rFonts w:ascii="Calibri" w:hAnsi="Calibri" w:cs="Calibri"/>
          <w:color w:val="000000"/>
          <w:shd w:val="clear" w:color="auto" w:fill="FFFFFF"/>
        </w:rPr>
        <w:t>intervention</w:t>
      </w:r>
      <w:r w:rsidRPr="00FE1829">
        <w:rPr>
          <w:rStyle w:val="normaltextrun"/>
          <w:rFonts w:ascii="Calibri" w:hAnsi="Calibri" w:cs="Calibri"/>
          <w:color w:val="000000"/>
          <w:shd w:val="clear" w:color="auto" w:fill="FFFFFF"/>
        </w:rPr>
        <w:t xml:space="preserve"> will ensure active and inclusive engagement of stakeholders and beneficiaries at both local and national levels throughout its implementation. Core government partners</w:t>
      </w:r>
      <w:r w:rsidR="00FE1829">
        <w:rPr>
          <w:rStyle w:val="normaltextrun"/>
          <w:rFonts w:ascii="Calibri" w:hAnsi="Calibri" w:cs="Calibri"/>
          <w:color w:val="000000"/>
          <w:shd w:val="clear" w:color="auto" w:fill="FFFFFF"/>
        </w:rPr>
        <w:t xml:space="preserve">, </w:t>
      </w:r>
      <w:r w:rsidRPr="00FE1829">
        <w:rPr>
          <w:rStyle w:val="normaltextrun"/>
          <w:rFonts w:ascii="Calibri" w:hAnsi="Calibri" w:cs="Calibri"/>
          <w:color w:val="000000"/>
          <w:shd w:val="clear" w:color="auto" w:fill="FFFFFF"/>
        </w:rPr>
        <w:t xml:space="preserve">such as Ministries of Finance, </w:t>
      </w:r>
      <w:r w:rsidRPr="00FE1829">
        <w:rPr>
          <w:rStyle w:val="normaltextrun"/>
          <w:rFonts w:ascii="Calibri" w:hAnsi="Calibri" w:cs="Calibri"/>
          <w:color w:val="000000"/>
          <w:shd w:val="clear" w:color="auto" w:fill="FFFFFF"/>
        </w:rPr>
        <w:lastRenderedPageBreak/>
        <w:t>Economic Development, Social Development, Women’s Affairs, National Treasuries, and Planning Bureaus</w:t>
      </w:r>
      <w:r w:rsidR="00FE1829">
        <w:rPr>
          <w:rStyle w:val="normaltextrun"/>
          <w:rFonts w:ascii="Calibri" w:hAnsi="Calibri" w:cs="Calibri"/>
          <w:color w:val="000000"/>
          <w:shd w:val="clear" w:color="auto" w:fill="FFFFFF"/>
        </w:rPr>
        <w:t xml:space="preserve">, </w:t>
      </w:r>
      <w:r w:rsidRPr="00FE1829">
        <w:rPr>
          <w:rStyle w:val="normaltextrun"/>
          <w:rFonts w:ascii="Calibri" w:hAnsi="Calibri" w:cs="Calibri"/>
          <w:color w:val="000000"/>
          <w:shd w:val="clear" w:color="auto" w:fill="FFFFFF"/>
        </w:rPr>
        <w:t xml:space="preserve">will be engaged as primary duty bearers and reform leaders. Complementing this, members of parliament, associations of civil servants, and oversight bodies will be included to strengthen accountability and institutional ownership. Civil society organizations, women’s rights and feminist movements will play a central role in shaping reform priorities, ensuring that diverse perspectives, especially those of women and young people, are reflected in policy design and implementation. The </w:t>
      </w:r>
      <w:r w:rsidR="00436C4A">
        <w:rPr>
          <w:rStyle w:val="normaltextrun"/>
          <w:rFonts w:ascii="Calibri" w:hAnsi="Calibri" w:cs="Calibri"/>
          <w:color w:val="000000"/>
          <w:shd w:val="clear" w:color="auto" w:fill="FFFFFF"/>
        </w:rPr>
        <w:t>initiative</w:t>
      </w:r>
      <w:r w:rsidRPr="00FE1829">
        <w:rPr>
          <w:rStyle w:val="normaltextrun"/>
          <w:rFonts w:ascii="Calibri" w:hAnsi="Calibri" w:cs="Calibri"/>
          <w:color w:val="000000"/>
          <w:shd w:val="clear" w:color="auto" w:fill="FFFFFF"/>
        </w:rPr>
        <w:t xml:space="preserve"> will also foster dialogue platforms and participatory mechanisms to capture community voices, particularly those of women in informal employment and crisis-affected settings. Partnerships with think tanks, academic institutions, and research centers will provide evidence-based inputs to inform fiscal reforms, while sustained engagement with women leaders will help build momentum and advocacy for change. This multi-stakeholder approach will guarantee that the reforms are both technically </w:t>
      </w:r>
      <w:r w:rsidR="00C965EE">
        <w:rPr>
          <w:rStyle w:val="normaltextrun"/>
          <w:rFonts w:ascii="Calibri" w:hAnsi="Calibri" w:cs="Calibri"/>
          <w:color w:val="000000"/>
          <w:shd w:val="clear" w:color="auto" w:fill="FFFFFF"/>
        </w:rPr>
        <w:t>robust</w:t>
      </w:r>
      <w:r w:rsidRPr="00FE1829">
        <w:rPr>
          <w:rStyle w:val="normaltextrun"/>
          <w:rFonts w:ascii="Calibri" w:hAnsi="Calibri" w:cs="Calibri"/>
          <w:color w:val="000000"/>
          <w:shd w:val="clear" w:color="auto" w:fill="FFFFFF"/>
        </w:rPr>
        <w:t xml:space="preserve"> and socially legitimate, grounded in the lived realities of beneficiaries.</w:t>
      </w:r>
    </w:p>
    <w:p w14:paraId="4166C5BA" w14:textId="77777777" w:rsidR="00FE1829" w:rsidRPr="001A6F33" w:rsidRDefault="00FE1829" w:rsidP="006B4F18">
      <w:pPr>
        <w:spacing w:after="0"/>
        <w:jc w:val="left"/>
        <w:rPr>
          <w:rFonts w:asciiTheme="minorHAnsi" w:hAnsiTheme="minorHAnsi" w:cstheme="minorHAnsi"/>
          <w:i/>
          <w:szCs w:val="22"/>
          <w:u w:val="single"/>
        </w:rPr>
      </w:pPr>
    </w:p>
    <w:p w14:paraId="1483BF09" w14:textId="77777777" w:rsidR="006B4F18" w:rsidRPr="001A6F33" w:rsidRDefault="006B4F18" w:rsidP="006B4F18">
      <w:pPr>
        <w:jc w:val="left"/>
        <w:rPr>
          <w:rFonts w:asciiTheme="minorHAnsi" w:hAnsiTheme="minorHAnsi" w:cstheme="minorHAnsi"/>
          <w:szCs w:val="22"/>
          <w:u w:val="single"/>
        </w:rPr>
      </w:pPr>
      <w:r w:rsidRPr="001A6F33">
        <w:rPr>
          <w:rFonts w:asciiTheme="minorHAnsi" w:hAnsiTheme="minorHAnsi" w:cstheme="minorHAnsi"/>
          <w:i/>
          <w:szCs w:val="22"/>
          <w:u w:val="single"/>
        </w:rPr>
        <w:t>South-South and Triangular Cooperation (SSC/TrC)</w:t>
      </w:r>
    </w:p>
    <w:p w14:paraId="64DE54BA" w14:textId="60647F35" w:rsidR="006B4F18" w:rsidRPr="00640C31" w:rsidRDefault="223DB50E">
      <w:pPr>
        <w:spacing w:before="240" w:after="240"/>
        <w:rPr>
          <w:rFonts w:ascii="Calibri" w:eastAsia="Calibri" w:hAnsi="Calibri" w:cs="Calibri"/>
          <w:szCs w:val="22"/>
        </w:rPr>
      </w:pPr>
      <w:r w:rsidRPr="1AFCD7FB">
        <w:rPr>
          <w:rFonts w:ascii="Calibri" w:eastAsia="Calibri" w:hAnsi="Calibri" w:cs="Calibri"/>
          <w:szCs w:val="22"/>
        </w:rPr>
        <w:t xml:space="preserve"> The </w:t>
      </w:r>
      <w:r w:rsidR="00436C4A">
        <w:rPr>
          <w:rFonts w:ascii="Calibri" w:eastAsia="Calibri" w:hAnsi="Calibri" w:cs="Calibri"/>
          <w:szCs w:val="22"/>
        </w:rPr>
        <w:t>initiative</w:t>
      </w:r>
      <w:r w:rsidRPr="1AFCD7FB">
        <w:rPr>
          <w:rFonts w:ascii="Calibri" w:eastAsia="Calibri" w:hAnsi="Calibri" w:cs="Calibri"/>
          <w:szCs w:val="22"/>
        </w:rPr>
        <w:t xml:space="preserve"> will harness South-South and Triangular Cooperation as key mechanisms to achieve and sustain transformative results. By fostering structured exchanges of best practices and lessons learned, it will promote mutual learning across diverse implementation contexts with a particular focus on adapting innovations from crisis and recovery settings. To broaden its reach, the </w:t>
      </w:r>
      <w:r w:rsidR="00436C4A">
        <w:rPr>
          <w:rFonts w:ascii="Calibri" w:eastAsia="Calibri" w:hAnsi="Calibri" w:cs="Calibri"/>
          <w:szCs w:val="22"/>
        </w:rPr>
        <w:t>initiative</w:t>
      </w:r>
      <w:r w:rsidRPr="1AFCD7FB">
        <w:rPr>
          <w:rFonts w:ascii="Calibri" w:eastAsia="Calibri" w:hAnsi="Calibri" w:cs="Calibri"/>
          <w:szCs w:val="22"/>
        </w:rPr>
        <w:t xml:space="preserve"> will also engage countries already participating in UNDP’s EQUANOMICS initiative, such as Tanzania, Rwanda, Zimbabwe, and Kenya, creating a vibrant community of practice on gender-responsive public finance. This peer learning platform will ensure a two-way flow of insights and innovations, accelerating the uptake of reforms and enhancing their relevance across different socio-political environments.</w:t>
      </w:r>
    </w:p>
    <w:p w14:paraId="03EA7257" w14:textId="0A710FD0" w:rsidR="006B4F18" w:rsidRPr="00640C31" w:rsidRDefault="223DB50E" w:rsidP="00D21176">
      <w:pPr>
        <w:spacing w:before="240" w:after="240"/>
        <w:rPr>
          <w:rFonts w:ascii="Calibri" w:eastAsia="Calibri" w:hAnsi="Calibri" w:cs="Calibri"/>
          <w:szCs w:val="22"/>
        </w:rPr>
      </w:pPr>
      <w:r w:rsidRPr="1AFCD7FB">
        <w:rPr>
          <w:rFonts w:ascii="Calibri" w:eastAsia="Calibri" w:hAnsi="Calibri" w:cs="Calibri"/>
          <w:szCs w:val="22"/>
        </w:rPr>
        <w:t xml:space="preserve">Through these partnerships, the </w:t>
      </w:r>
      <w:r w:rsidR="00436C4A">
        <w:rPr>
          <w:rFonts w:ascii="Calibri" w:eastAsia="Calibri" w:hAnsi="Calibri" w:cs="Calibri"/>
          <w:szCs w:val="22"/>
        </w:rPr>
        <w:t>intervention</w:t>
      </w:r>
      <w:r w:rsidRPr="1AFCD7FB">
        <w:rPr>
          <w:rFonts w:ascii="Calibri" w:eastAsia="Calibri" w:hAnsi="Calibri" w:cs="Calibri"/>
          <w:szCs w:val="22"/>
        </w:rPr>
        <w:t xml:space="preserve"> aims to identify the most impactful reforms and strategies, document them through </w:t>
      </w:r>
      <w:r w:rsidRPr="00D21176">
        <w:rPr>
          <w:rFonts w:ascii="Calibri" w:eastAsia="Calibri" w:hAnsi="Calibri" w:cs="Calibri"/>
          <w:szCs w:val="22"/>
        </w:rPr>
        <w:t xml:space="preserve">evidence-based analysis and peer </w:t>
      </w:r>
      <w:r w:rsidRPr="1AFCD7FB">
        <w:rPr>
          <w:rFonts w:ascii="Calibri" w:eastAsia="Calibri" w:hAnsi="Calibri" w:cs="Calibri"/>
          <w:szCs w:val="22"/>
        </w:rPr>
        <w:t>learning, and support their replication and scale-up in additional countries. These efforts will be underpinned by a combination of institutional strengthening, reform roadmaps, and broad-based alliances, creating the enabling environment needed to embed gender equality within fiscal policy.</w:t>
      </w:r>
    </w:p>
    <w:p w14:paraId="07DB2794" w14:textId="013743CA" w:rsidR="223DB50E" w:rsidRPr="00D21176" w:rsidRDefault="223DB50E" w:rsidP="00D21176">
      <w:pPr>
        <w:spacing w:after="0"/>
        <w:rPr>
          <w:rFonts w:ascii="Calibri" w:hAnsi="Calibri" w:cs="Calibri"/>
          <w:color w:val="000000"/>
          <w:shd w:val="clear" w:color="auto" w:fill="FFFFFF"/>
        </w:rPr>
      </w:pPr>
      <w:r w:rsidRPr="1AFCD7FB">
        <w:rPr>
          <w:rFonts w:ascii="Calibri" w:eastAsia="Calibri" w:hAnsi="Calibri" w:cs="Calibri"/>
          <w:szCs w:val="22"/>
        </w:rPr>
        <w:t xml:space="preserve">By institutionalizing these exchanges, the </w:t>
      </w:r>
      <w:r w:rsidR="00436C4A">
        <w:rPr>
          <w:rFonts w:ascii="Calibri" w:eastAsia="Calibri" w:hAnsi="Calibri" w:cs="Calibri"/>
          <w:szCs w:val="22"/>
        </w:rPr>
        <w:t>initiative</w:t>
      </w:r>
      <w:r w:rsidRPr="1AFCD7FB">
        <w:rPr>
          <w:rFonts w:ascii="Calibri" w:eastAsia="Calibri" w:hAnsi="Calibri" w:cs="Calibri"/>
          <w:szCs w:val="22"/>
        </w:rPr>
        <w:t xml:space="preserve"> will not only reinforce national capacities but also contribute to a global dialogue on gender-responsive fiscal policy as a driver of inclusive and sustainable development and recovery.</w:t>
      </w:r>
    </w:p>
    <w:p w14:paraId="76552276" w14:textId="77777777" w:rsidR="00640C31" w:rsidRPr="001A6F33" w:rsidRDefault="00640C31" w:rsidP="006B4F18">
      <w:pPr>
        <w:spacing w:after="0"/>
        <w:jc w:val="left"/>
        <w:rPr>
          <w:rFonts w:asciiTheme="minorHAnsi" w:hAnsiTheme="minorHAnsi" w:cstheme="minorHAnsi"/>
          <w:i/>
          <w:szCs w:val="22"/>
          <w:u w:val="single"/>
        </w:rPr>
      </w:pPr>
    </w:p>
    <w:p w14:paraId="2E78BC88" w14:textId="77777777" w:rsidR="006B4F18" w:rsidRPr="001A6F33" w:rsidRDefault="006B4F18" w:rsidP="006B4F18">
      <w:pPr>
        <w:jc w:val="left"/>
        <w:rPr>
          <w:rFonts w:asciiTheme="minorHAnsi" w:hAnsiTheme="minorHAnsi" w:cstheme="minorHAnsi"/>
          <w:szCs w:val="22"/>
          <w:u w:val="single"/>
        </w:rPr>
      </w:pPr>
      <w:r w:rsidRPr="001A6F33">
        <w:rPr>
          <w:rFonts w:asciiTheme="minorHAnsi" w:hAnsiTheme="minorHAnsi" w:cstheme="minorHAnsi"/>
          <w:i/>
          <w:szCs w:val="22"/>
          <w:u w:val="single"/>
        </w:rPr>
        <w:t>Sustainability and Scaling Up</w:t>
      </w:r>
    </w:p>
    <w:p w14:paraId="128B517B" w14:textId="5BF55884" w:rsidR="58419712" w:rsidRPr="00FC1A8F" w:rsidRDefault="00126128" w:rsidP="00FC1A8F">
      <w:pPr>
        <w:pStyle w:val="paragraph"/>
        <w:spacing w:after="0"/>
        <w:jc w:val="both"/>
        <w:textAlignment w:val="baseline"/>
        <w:rPr>
          <w:rStyle w:val="normaltextrun"/>
          <w:rFonts w:ascii="Calibri" w:hAnsi="Calibri" w:cs="Calibri"/>
          <w:color w:val="000000"/>
          <w:sz w:val="22"/>
          <w:szCs w:val="22"/>
          <w:shd w:val="clear" w:color="auto" w:fill="FFFFFF"/>
          <w:lang w:val="en-GB"/>
        </w:rPr>
      </w:pPr>
      <w:r>
        <w:rPr>
          <w:rStyle w:val="normaltextrun"/>
          <w:rFonts w:ascii="Calibri" w:hAnsi="Calibri" w:cs="Calibri"/>
          <w:color w:val="000000"/>
          <w:sz w:val="22"/>
          <w:szCs w:val="22"/>
          <w:shd w:val="clear" w:color="auto" w:fill="FFFFFF"/>
          <w:lang w:val="en-GB"/>
        </w:rPr>
        <w:t>Sus</w:t>
      </w:r>
      <w:r w:rsidR="00890309">
        <w:rPr>
          <w:rStyle w:val="normaltextrun"/>
          <w:rFonts w:ascii="Calibri" w:hAnsi="Calibri" w:cs="Calibri"/>
          <w:color w:val="000000"/>
          <w:sz w:val="22"/>
          <w:szCs w:val="22"/>
          <w:shd w:val="clear" w:color="auto" w:fill="FFFFFF"/>
          <w:lang w:val="en-GB"/>
        </w:rPr>
        <w:t>t</w:t>
      </w:r>
      <w:r>
        <w:rPr>
          <w:rStyle w:val="normaltextrun"/>
          <w:rFonts w:ascii="Calibri" w:hAnsi="Calibri" w:cs="Calibri"/>
          <w:color w:val="000000"/>
          <w:sz w:val="22"/>
          <w:szCs w:val="22"/>
          <w:shd w:val="clear" w:color="auto" w:fill="FFFFFF"/>
          <w:lang w:val="en-GB"/>
        </w:rPr>
        <w:t>ainability</w:t>
      </w:r>
      <w:r w:rsidR="00E556AD" w:rsidRPr="58419712">
        <w:rPr>
          <w:rStyle w:val="normaltextrun"/>
          <w:rFonts w:ascii="Calibri" w:hAnsi="Calibri" w:cs="Calibri"/>
          <w:color w:val="000000"/>
          <w:sz w:val="22"/>
          <w:szCs w:val="22"/>
          <w:shd w:val="clear" w:color="auto" w:fill="FFFFFF"/>
          <w:lang w:val="en-GB"/>
        </w:rPr>
        <w:t xml:space="preserve"> will be driven by the </w:t>
      </w:r>
      <w:r w:rsidR="00436C4A">
        <w:rPr>
          <w:rStyle w:val="normaltextrun"/>
          <w:rFonts w:ascii="Calibri" w:hAnsi="Calibri" w:cs="Calibri"/>
          <w:color w:val="000000"/>
          <w:sz w:val="22"/>
          <w:szCs w:val="22"/>
          <w:shd w:val="clear" w:color="auto" w:fill="FFFFFF"/>
          <w:lang w:val="en-GB"/>
        </w:rPr>
        <w:t>intervention</w:t>
      </w:r>
      <w:r w:rsidR="00E556AD" w:rsidRPr="58419712">
        <w:rPr>
          <w:rStyle w:val="normaltextrun"/>
          <w:rFonts w:ascii="Calibri" w:hAnsi="Calibri" w:cs="Calibri"/>
          <w:color w:val="000000"/>
          <w:sz w:val="22"/>
          <w:szCs w:val="22"/>
          <w:shd w:val="clear" w:color="auto" w:fill="FFFFFF"/>
          <w:lang w:val="en-GB"/>
        </w:rPr>
        <w:t>’s focus on capacity building</w:t>
      </w:r>
      <w:r>
        <w:rPr>
          <w:rStyle w:val="normaltextrun"/>
          <w:rFonts w:ascii="Calibri" w:hAnsi="Calibri" w:cs="Calibri"/>
          <w:color w:val="000000"/>
          <w:sz w:val="22"/>
          <w:szCs w:val="22"/>
          <w:shd w:val="clear" w:color="auto" w:fill="FFFFFF"/>
          <w:lang w:val="en-GB"/>
        </w:rPr>
        <w:t xml:space="preserve">, support in legislative reforms, </w:t>
      </w:r>
      <w:r w:rsidR="00A02001">
        <w:rPr>
          <w:rStyle w:val="normaltextrun"/>
          <w:rFonts w:ascii="Calibri" w:hAnsi="Calibri" w:cs="Calibri"/>
          <w:color w:val="000000"/>
          <w:sz w:val="22"/>
          <w:szCs w:val="22"/>
          <w:shd w:val="clear" w:color="auto" w:fill="FFFFFF"/>
          <w:lang w:val="en-GB"/>
        </w:rPr>
        <w:t xml:space="preserve">building national consensus through policy dialogues, </w:t>
      </w:r>
      <w:r w:rsidR="00C83643">
        <w:rPr>
          <w:rStyle w:val="normaltextrun"/>
          <w:rFonts w:ascii="Calibri" w:hAnsi="Calibri" w:cs="Calibri"/>
          <w:color w:val="000000"/>
          <w:sz w:val="22"/>
          <w:szCs w:val="22"/>
          <w:shd w:val="clear" w:color="auto" w:fill="FFFFFF"/>
          <w:lang w:val="en-GB"/>
        </w:rPr>
        <w:t xml:space="preserve">facilitating </w:t>
      </w:r>
      <w:r>
        <w:rPr>
          <w:rStyle w:val="normaltextrun"/>
          <w:rFonts w:ascii="Calibri" w:hAnsi="Calibri" w:cs="Calibri"/>
          <w:color w:val="000000"/>
          <w:sz w:val="22"/>
          <w:szCs w:val="22"/>
          <w:shd w:val="clear" w:color="auto" w:fill="FFFFFF"/>
          <w:lang w:val="en-GB"/>
        </w:rPr>
        <w:t>government leadership and ownership</w:t>
      </w:r>
      <w:r w:rsidR="00D4110C">
        <w:rPr>
          <w:rStyle w:val="normaltextrun"/>
          <w:rFonts w:ascii="Calibri" w:hAnsi="Calibri" w:cs="Calibri"/>
          <w:color w:val="000000"/>
          <w:sz w:val="22"/>
          <w:szCs w:val="22"/>
          <w:shd w:val="clear" w:color="auto" w:fill="FFFFFF"/>
          <w:lang w:val="en-GB"/>
        </w:rPr>
        <w:t xml:space="preserve">, </w:t>
      </w:r>
      <w:r w:rsidR="00741BB9">
        <w:rPr>
          <w:rStyle w:val="normaltextrun"/>
          <w:rFonts w:ascii="Calibri" w:hAnsi="Calibri" w:cs="Calibri"/>
          <w:color w:val="000000"/>
          <w:sz w:val="22"/>
          <w:szCs w:val="22"/>
          <w:shd w:val="clear" w:color="auto" w:fill="FFFFFF"/>
          <w:lang w:val="en-GB"/>
        </w:rPr>
        <w:t>and engag</w:t>
      </w:r>
      <w:r w:rsidR="00817B5E">
        <w:rPr>
          <w:rStyle w:val="normaltextrun"/>
          <w:rFonts w:ascii="Calibri" w:hAnsi="Calibri" w:cs="Calibri"/>
          <w:color w:val="000000"/>
          <w:sz w:val="22"/>
          <w:szCs w:val="22"/>
          <w:shd w:val="clear" w:color="auto" w:fill="FFFFFF"/>
          <w:lang w:val="en-GB"/>
        </w:rPr>
        <w:t xml:space="preserve">ement of </w:t>
      </w:r>
      <w:r w:rsidR="00486E8C">
        <w:rPr>
          <w:rStyle w:val="normaltextrun"/>
          <w:rFonts w:ascii="Calibri" w:hAnsi="Calibri" w:cs="Calibri"/>
          <w:color w:val="000000"/>
          <w:sz w:val="22"/>
          <w:szCs w:val="22"/>
          <w:shd w:val="clear" w:color="auto" w:fill="FFFFFF"/>
          <w:lang w:val="en-GB"/>
        </w:rPr>
        <w:t xml:space="preserve">a wide variety of stakeholders. </w:t>
      </w:r>
      <w:r w:rsidR="009A19F2">
        <w:rPr>
          <w:rStyle w:val="normaltextrun"/>
          <w:rFonts w:ascii="Calibri" w:hAnsi="Calibri" w:cs="Calibri"/>
          <w:color w:val="000000"/>
          <w:sz w:val="22"/>
          <w:szCs w:val="22"/>
          <w:shd w:val="clear" w:color="auto" w:fill="FFFFFF"/>
          <w:lang w:val="en-GB"/>
        </w:rPr>
        <w:t xml:space="preserve">If public institutions are equipped, </w:t>
      </w:r>
      <w:r w:rsidR="006D2898">
        <w:rPr>
          <w:rStyle w:val="normaltextrun"/>
          <w:rFonts w:ascii="Calibri" w:hAnsi="Calibri" w:cs="Calibri"/>
          <w:color w:val="000000"/>
          <w:sz w:val="22"/>
          <w:szCs w:val="22"/>
          <w:shd w:val="clear" w:color="auto" w:fill="FFFFFF"/>
          <w:lang w:val="en-GB"/>
        </w:rPr>
        <w:t>legislative frameworks ensure accountability,</w:t>
      </w:r>
      <w:r w:rsidR="00E556AD" w:rsidRPr="58419712">
        <w:rPr>
          <w:rStyle w:val="normaltextrun"/>
          <w:rFonts w:ascii="Calibri" w:hAnsi="Calibri" w:cs="Calibri"/>
          <w:color w:val="000000"/>
          <w:sz w:val="22"/>
          <w:szCs w:val="22"/>
          <w:shd w:val="clear" w:color="auto" w:fill="FFFFFF"/>
          <w:lang w:val="en-GB"/>
        </w:rPr>
        <w:t xml:space="preserve"> and </w:t>
      </w:r>
      <w:r w:rsidR="00A878D4">
        <w:rPr>
          <w:rStyle w:val="normaltextrun"/>
          <w:rFonts w:ascii="Calibri" w:hAnsi="Calibri" w:cs="Calibri"/>
          <w:color w:val="000000"/>
          <w:sz w:val="22"/>
          <w:szCs w:val="22"/>
          <w:shd w:val="clear" w:color="auto" w:fill="FFFFFF"/>
          <w:lang w:val="en-GB"/>
        </w:rPr>
        <w:t xml:space="preserve">there is an </w:t>
      </w:r>
      <w:r w:rsidR="00E556AD" w:rsidRPr="58419712">
        <w:rPr>
          <w:rStyle w:val="normaltextrun"/>
          <w:rFonts w:ascii="Calibri" w:hAnsi="Calibri" w:cs="Calibri"/>
          <w:color w:val="000000"/>
          <w:sz w:val="22"/>
          <w:szCs w:val="22"/>
          <w:shd w:val="clear" w:color="auto" w:fill="FFFFFF"/>
          <w:lang w:val="en-GB"/>
        </w:rPr>
        <w:t xml:space="preserve">active engagement from civil society and women’s organizations, reforms are more likely to be sustained and embedded in national systems. </w:t>
      </w:r>
    </w:p>
    <w:p w14:paraId="28F589B8" w14:textId="40305B79" w:rsidR="006B4F18" w:rsidRPr="00D21176" w:rsidRDefault="00E556AD" w:rsidP="00D21176">
      <w:pPr>
        <w:pStyle w:val="paragraph"/>
        <w:spacing w:after="0"/>
        <w:jc w:val="both"/>
        <w:textAlignment w:val="baseline"/>
        <w:rPr>
          <w:rFonts w:ascii="Calibri" w:hAnsi="Calibri" w:cs="Calibri"/>
          <w:color w:val="000000"/>
          <w:sz w:val="22"/>
          <w:szCs w:val="22"/>
          <w:shd w:val="clear" w:color="auto" w:fill="FFFFFF"/>
          <w:lang w:val="en-GB"/>
        </w:rPr>
      </w:pPr>
      <w:r w:rsidRPr="58419712">
        <w:rPr>
          <w:rStyle w:val="normaltextrun"/>
          <w:rFonts w:ascii="Calibri" w:hAnsi="Calibri" w:cs="Calibri"/>
          <w:color w:val="000000"/>
          <w:sz w:val="22"/>
          <w:szCs w:val="22"/>
          <w:shd w:val="clear" w:color="auto" w:fill="FFFFFF"/>
          <w:lang w:val="en-GB"/>
        </w:rPr>
        <w:t xml:space="preserve">The Funding Windows allocation </w:t>
      </w:r>
      <w:r w:rsidR="00E70B0C">
        <w:rPr>
          <w:rStyle w:val="normaltextrun"/>
          <w:rFonts w:ascii="Calibri" w:hAnsi="Calibri" w:cs="Calibri"/>
          <w:color w:val="000000"/>
          <w:sz w:val="22"/>
          <w:szCs w:val="22"/>
          <w:shd w:val="clear" w:color="auto" w:fill="FFFFFF"/>
          <w:lang w:val="en-GB"/>
        </w:rPr>
        <w:t xml:space="preserve">is investing in a global flagship initiative </w:t>
      </w:r>
      <w:r w:rsidR="000F5285">
        <w:rPr>
          <w:rStyle w:val="normaltextrun"/>
          <w:rFonts w:ascii="Calibri" w:hAnsi="Calibri" w:cs="Calibri"/>
          <w:color w:val="000000"/>
          <w:sz w:val="22"/>
          <w:szCs w:val="22"/>
          <w:shd w:val="clear" w:color="auto" w:fill="FFFFFF"/>
          <w:lang w:val="en-GB"/>
        </w:rPr>
        <w:t>t</w:t>
      </w:r>
      <w:r w:rsidR="007E4D33">
        <w:rPr>
          <w:rStyle w:val="normaltextrun"/>
          <w:rFonts w:ascii="Calibri" w:hAnsi="Calibri" w:cs="Calibri"/>
          <w:color w:val="000000"/>
          <w:sz w:val="22"/>
          <w:szCs w:val="22"/>
          <w:shd w:val="clear" w:color="auto" w:fill="FFFFFF"/>
          <w:lang w:val="en-GB"/>
        </w:rPr>
        <w:t>hat is working to scale up globally.</w:t>
      </w:r>
      <w:r w:rsidR="00E23054">
        <w:rPr>
          <w:rStyle w:val="normaltextrun"/>
          <w:rFonts w:ascii="Calibri" w:hAnsi="Calibri" w:cs="Calibri"/>
          <w:color w:val="000000"/>
          <w:sz w:val="22"/>
          <w:szCs w:val="22"/>
          <w:shd w:val="clear" w:color="auto" w:fill="FFFFFF"/>
          <w:lang w:val="en-GB"/>
        </w:rPr>
        <w:t xml:space="preserve"> The FW allocation</w:t>
      </w:r>
      <w:r w:rsidR="00570171">
        <w:rPr>
          <w:rStyle w:val="normaltextrun"/>
          <w:rFonts w:ascii="Calibri" w:hAnsi="Calibri" w:cs="Calibri"/>
          <w:color w:val="000000"/>
          <w:sz w:val="22"/>
          <w:szCs w:val="22"/>
          <w:shd w:val="clear" w:color="auto" w:fill="FFFFFF"/>
          <w:lang w:val="en-GB"/>
        </w:rPr>
        <w:t xml:space="preserve"> will</w:t>
      </w:r>
      <w:r w:rsidRPr="58419712">
        <w:rPr>
          <w:rStyle w:val="normaltextrun"/>
          <w:rFonts w:ascii="Calibri" w:hAnsi="Calibri" w:cs="Calibri"/>
          <w:color w:val="000000"/>
          <w:sz w:val="22"/>
          <w:szCs w:val="22"/>
          <w:shd w:val="clear" w:color="auto" w:fill="FFFFFF"/>
          <w:lang w:val="en-GB"/>
        </w:rPr>
        <w:t xml:space="preserve"> act as </w:t>
      </w:r>
      <w:r w:rsidR="00AB4B95">
        <w:rPr>
          <w:rStyle w:val="normaltextrun"/>
          <w:rFonts w:ascii="Calibri" w:hAnsi="Calibri" w:cs="Calibri"/>
          <w:color w:val="000000"/>
          <w:sz w:val="22"/>
          <w:szCs w:val="22"/>
          <w:shd w:val="clear" w:color="auto" w:fill="FFFFFF"/>
          <w:lang w:val="en-GB"/>
        </w:rPr>
        <w:t xml:space="preserve">a </w:t>
      </w:r>
      <w:r w:rsidR="005D07B4">
        <w:rPr>
          <w:rStyle w:val="normaltextrun"/>
          <w:rFonts w:ascii="Calibri" w:hAnsi="Calibri" w:cs="Calibri"/>
          <w:color w:val="000000"/>
          <w:sz w:val="22"/>
          <w:szCs w:val="22"/>
          <w:shd w:val="clear" w:color="auto" w:fill="FFFFFF"/>
          <w:lang w:val="en-GB"/>
        </w:rPr>
        <w:t>catalytic</w:t>
      </w:r>
      <w:r w:rsidRPr="58419712">
        <w:rPr>
          <w:rStyle w:val="normaltextrun"/>
          <w:rFonts w:ascii="Calibri" w:hAnsi="Calibri" w:cs="Calibri"/>
          <w:color w:val="000000"/>
          <w:sz w:val="22"/>
          <w:szCs w:val="22"/>
          <w:shd w:val="clear" w:color="auto" w:fill="FFFFFF"/>
          <w:lang w:val="en-GB"/>
        </w:rPr>
        <w:t xml:space="preserve"> capital, showcasing how gender-responsive public finance can </w:t>
      </w:r>
      <w:r w:rsidR="00C55015" w:rsidRPr="58419712">
        <w:rPr>
          <w:rStyle w:val="normaltextrun"/>
          <w:rFonts w:ascii="Calibri" w:hAnsi="Calibri" w:cs="Calibri"/>
          <w:color w:val="000000"/>
          <w:sz w:val="22"/>
          <w:szCs w:val="22"/>
          <w:shd w:val="clear" w:color="auto" w:fill="FFFFFF"/>
          <w:lang w:val="en-GB"/>
        </w:rPr>
        <w:t>boos</w:t>
      </w:r>
      <w:r w:rsidR="0059070C" w:rsidRPr="58419712">
        <w:rPr>
          <w:rStyle w:val="normaltextrun"/>
          <w:rFonts w:ascii="Calibri" w:hAnsi="Calibri" w:cs="Calibri"/>
          <w:color w:val="000000"/>
          <w:sz w:val="22"/>
          <w:szCs w:val="22"/>
          <w:shd w:val="clear" w:color="auto" w:fill="FFFFFF"/>
          <w:lang w:val="en-GB"/>
        </w:rPr>
        <w:t>t</w:t>
      </w:r>
      <w:r w:rsidR="00C55015" w:rsidRPr="58419712">
        <w:rPr>
          <w:rStyle w:val="normaltextrun"/>
          <w:rFonts w:ascii="Calibri" w:hAnsi="Calibri" w:cs="Calibri"/>
          <w:color w:val="000000"/>
          <w:sz w:val="22"/>
          <w:szCs w:val="22"/>
          <w:shd w:val="clear" w:color="auto" w:fill="FFFFFF"/>
          <w:lang w:val="en-GB"/>
        </w:rPr>
        <w:t xml:space="preserve"> socioeconomic development, </w:t>
      </w:r>
      <w:r w:rsidRPr="58419712">
        <w:rPr>
          <w:rStyle w:val="normaltextrun"/>
          <w:rFonts w:ascii="Calibri" w:hAnsi="Calibri" w:cs="Calibri"/>
          <w:color w:val="000000"/>
          <w:sz w:val="22"/>
          <w:szCs w:val="22"/>
          <w:shd w:val="clear" w:color="auto" w:fill="FFFFFF"/>
          <w:lang w:val="en-GB"/>
        </w:rPr>
        <w:t>strengthen governance, institutions, gender equality, and resilienc</w:t>
      </w:r>
      <w:r w:rsidR="00C55015" w:rsidRPr="58419712">
        <w:rPr>
          <w:rStyle w:val="normaltextrun"/>
          <w:rFonts w:ascii="Calibri" w:hAnsi="Calibri" w:cs="Calibri"/>
          <w:color w:val="000000"/>
          <w:sz w:val="22"/>
          <w:szCs w:val="22"/>
          <w:shd w:val="clear" w:color="auto" w:fill="FFFFFF"/>
          <w:lang w:val="en-GB"/>
        </w:rPr>
        <w:t>e</w:t>
      </w:r>
      <w:r w:rsidRPr="58419712">
        <w:rPr>
          <w:rStyle w:val="normaltextrun"/>
          <w:rFonts w:ascii="Calibri" w:hAnsi="Calibri" w:cs="Calibri"/>
          <w:color w:val="000000"/>
          <w:sz w:val="22"/>
          <w:szCs w:val="22"/>
          <w:shd w:val="clear" w:color="auto" w:fill="FFFFFF"/>
          <w:lang w:val="en-GB"/>
        </w:rPr>
        <w:t xml:space="preserve">. </w:t>
      </w:r>
      <w:r w:rsidR="0059070C" w:rsidRPr="58419712">
        <w:rPr>
          <w:rStyle w:val="normaltextrun"/>
          <w:rFonts w:ascii="Calibri" w:hAnsi="Calibri" w:cs="Calibri"/>
          <w:color w:val="000000"/>
          <w:sz w:val="22"/>
          <w:szCs w:val="22"/>
          <w:shd w:val="clear" w:color="auto" w:fill="FFFFFF"/>
          <w:lang w:val="en-GB"/>
        </w:rPr>
        <w:t>S</w:t>
      </w:r>
      <w:r w:rsidRPr="58419712">
        <w:rPr>
          <w:rStyle w:val="normaltextrun"/>
          <w:rFonts w:ascii="Calibri" w:hAnsi="Calibri" w:cs="Calibri"/>
          <w:color w:val="000000"/>
          <w:sz w:val="22"/>
          <w:szCs w:val="22"/>
          <w:shd w:val="clear" w:color="auto" w:fill="FFFFFF"/>
          <w:lang w:val="en-GB"/>
        </w:rPr>
        <w:t>uccess stories generated through this initiative will be used in donor engagement, enabling UNDP country offices and EQUANOMICS partners to mobilize additional support from bilateral and multilateral actors.</w:t>
      </w:r>
    </w:p>
    <w:p w14:paraId="6EB12DA2" w14:textId="77777777" w:rsidR="006B4F18" w:rsidRPr="001A6F33" w:rsidRDefault="006B4F18" w:rsidP="006B4F18">
      <w:pPr>
        <w:pStyle w:val="Ttulo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t xml:space="preserve">Management and Governance Arrangements, and Accountability </w:t>
      </w:r>
      <w:r w:rsidRPr="001A6F33">
        <w:rPr>
          <w:rFonts w:asciiTheme="minorHAnsi" w:hAnsiTheme="minorHAnsi" w:cstheme="minorHAnsi"/>
          <w:color w:val="FF0000"/>
          <w:sz w:val="24"/>
          <w:szCs w:val="24"/>
        </w:rPr>
        <w:t>(1/2 page)</w:t>
      </w:r>
    </w:p>
    <w:p w14:paraId="68732F94" w14:textId="77777777" w:rsidR="001A2637" w:rsidRPr="001A2637" w:rsidRDefault="001A2637" w:rsidP="001A2637">
      <w:pPr>
        <w:rPr>
          <w:rFonts w:asciiTheme="minorHAnsi" w:hAnsiTheme="minorHAnsi" w:cstheme="minorHAnsi"/>
          <w:szCs w:val="22"/>
          <w:lang w:val="en-US"/>
        </w:rPr>
      </w:pPr>
      <w:r w:rsidRPr="001A2637">
        <w:rPr>
          <w:rFonts w:asciiTheme="minorHAnsi" w:hAnsiTheme="minorHAnsi" w:cstheme="minorHAnsi"/>
          <w:szCs w:val="22"/>
          <w:lang w:val="en-US"/>
        </w:rPr>
        <w:t>The project will be coordinated from UNDP Headquarters, under the direct leadership of the EQUANOMICS team within the Global Gender Equality Team. The HQ team will provide overall project oversight, quality assurance, and technical guidance to ensure that methodologies, tools, and approaches are consistently applied across the four target countries.</w:t>
      </w:r>
    </w:p>
    <w:p w14:paraId="25F53ECC" w14:textId="19AD58C0" w:rsidR="001A2637" w:rsidRPr="001A2637" w:rsidRDefault="001A2637" w:rsidP="001A2637">
      <w:pPr>
        <w:rPr>
          <w:rFonts w:asciiTheme="minorHAnsi" w:hAnsiTheme="minorHAnsi" w:cstheme="minorHAnsi"/>
          <w:szCs w:val="22"/>
          <w:lang w:val="en-US"/>
        </w:rPr>
      </w:pPr>
      <w:r w:rsidRPr="001A2637">
        <w:rPr>
          <w:rFonts w:asciiTheme="minorHAnsi" w:hAnsiTheme="minorHAnsi" w:cstheme="minorHAnsi"/>
          <w:szCs w:val="22"/>
          <w:lang w:val="en-US"/>
        </w:rPr>
        <w:lastRenderedPageBreak/>
        <w:t xml:space="preserve">The </w:t>
      </w:r>
      <w:r w:rsidRPr="001A2637">
        <w:rPr>
          <w:rFonts w:asciiTheme="minorHAnsi" w:hAnsiTheme="minorHAnsi" w:cstheme="minorHAnsi"/>
          <w:b/>
          <w:bCs/>
          <w:szCs w:val="22"/>
          <w:lang w:val="en-US"/>
        </w:rPr>
        <w:t xml:space="preserve">EQUANOMICS </w:t>
      </w:r>
      <w:r w:rsidR="008F389A">
        <w:rPr>
          <w:rFonts w:asciiTheme="minorHAnsi" w:hAnsiTheme="minorHAnsi" w:cstheme="minorHAnsi"/>
          <w:b/>
          <w:bCs/>
          <w:szCs w:val="22"/>
          <w:lang w:val="en-US"/>
        </w:rPr>
        <w:t>l</w:t>
      </w:r>
      <w:r w:rsidRPr="001A2637">
        <w:rPr>
          <w:rFonts w:asciiTheme="minorHAnsi" w:hAnsiTheme="minorHAnsi" w:cstheme="minorHAnsi"/>
          <w:b/>
          <w:bCs/>
          <w:szCs w:val="22"/>
          <w:lang w:val="en-US"/>
        </w:rPr>
        <w:t>ead (Economist and Gender Specialist)</w:t>
      </w:r>
      <w:r w:rsidRPr="001A2637">
        <w:rPr>
          <w:rFonts w:asciiTheme="minorHAnsi" w:hAnsiTheme="minorHAnsi" w:cstheme="minorHAnsi"/>
          <w:szCs w:val="22"/>
          <w:lang w:val="en-US"/>
        </w:rPr>
        <w:t xml:space="preserve"> will serve as the overall project manager, providing strategic direction, oversight, and accountability for results. The Lead will ensure coherence with UNDP’s global frameworks on gender equality and public finance reform and report progress to senior management and funding partners.</w:t>
      </w:r>
    </w:p>
    <w:p w14:paraId="4C76DF84" w14:textId="77777777" w:rsidR="001A2637" w:rsidRDefault="001A2637" w:rsidP="001A2637">
      <w:pPr>
        <w:rPr>
          <w:rFonts w:asciiTheme="minorHAnsi" w:hAnsiTheme="minorHAnsi" w:cstheme="minorHAnsi"/>
          <w:szCs w:val="22"/>
          <w:lang w:val="en-US"/>
        </w:rPr>
      </w:pPr>
      <w:r w:rsidRPr="001A2637">
        <w:rPr>
          <w:rFonts w:asciiTheme="minorHAnsi" w:hAnsiTheme="minorHAnsi" w:cstheme="minorHAnsi"/>
          <w:szCs w:val="22"/>
          <w:lang w:val="en-US"/>
        </w:rPr>
        <w:t xml:space="preserve">The </w:t>
      </w:r>
      <w:r w:rsidRPr="001A2637">
        <w:rPr>
          <w:rFonts w:asciiTheme="minorHAnsi" w:hAnsiTheme="minorHAnsi" w:cstheme="minorHAnsi"/>
          <w:b/>
          <w:bCs/>
          <w:szCs w:val="22"/>
          <w:lang w:val="en-US"/>
        </w:rPr>
        <w:t>Public Finance and Gender Equality Specialist</w:t>
      </w:r>
      <w:r w:rsidRPr="001A2637">
        <w:rPr>
          <w:rFonts w:asciiTheme="minorHAnsi" w:hAnsiTheme="minorHAnsi" w:cstheme="minorHAnsi"/>
          <w:szCs w:val="22"/>
          <w:lang w:val="en-US"/>
        </w:rPr>
        <w:t xml:space="preserve"> within the HQ team will provide day-to-day technical and programmatic support, including direct backstopping to country offices, coordination of diagnostics, and monitoring of project delivery. This role will also oversee the production of knowledge products and facilitate cross-country peer learning.</w:t>
      </w:r>
    </w:p>
    <w:p w14:paraId="39DC75C0" w14:textId="08386264" w:rsidR="001A2637" w:rsidRPr="001A2637" w:rsidRDefault="001A2637" w:rsidP="001A2637">
      <w:pPr>
        <w:rPr>
          <w:rFonts w:asciiTheme="minorHAnsi" w:hAnsiTheme="minorHAnsi" w:cstheme="minorHAnsi"/>
          <w:szCs w:val="22"/>
          <w:lang w:val="en-US"/>
        </w:rPr>
      </w:pPr>
      <w:r>
        <w:rPr>
          <w:rFonts w:asciiTheme="minorHAnsi" w:hAnsiTheme="minorHAnsi" w:cstheme="minorHAnsi"/>
          <w:szCs w:val="22"/>
          <w:lang w:val="en-US"/>
        </w:rPr>
        <w:t xml:space="preserve">The </w:t>
      </w:r>
      <w:r w:rsidR="008F389A">
        <w:rPr>
          <w:rFonts w:asciiTheme="minorHAnsi" w:hAnsiTheme="minorHAnsi" w:cstheme="minorHAnsi"/>
          <w:b/>
          <w:bCs/>
          <w:szCs w:val="22"/>
          <w:lang w:val="en-US"/>
        </w:rPr>
        <w:t>I</w:t>
      </w:r>
      <w:r w:rsidR="0039223B" w:rsidRPr="008F389A">
        <w:rPr>
          <w:rFonts w:asciiTheme="minorHAnsi" w:hAnsiTheme="minorHAnsi" w:cstheme="minorHAnsi"/>
          <w:b/>
          <w:bCs/>
          <w:szCs w:val="22"/>
          <w:lang w:val="en-US"/>
        </w:rPr>
        <w:t xml:space="preserve">nclusive </w:t>
      </w:r>
      <w:r w:rsidR="008F389A">
        <w:rPr>
          <w:rFonts w:asciiTheme="minorHAnsi" w:hAnsiTheme="minorHAnsi" w:cstheme="minorHAnsi"/>
          <w:b/>
          <w:bCs/>
          <w:szCs w:val="22"/>
          <w:lang w:val="en-US"/>
        </w:rPr>
        <w:t>E</w:t>
      </w:r>
      <w:r w:rsidR="0039223B" w:rsidRPr="008F389A">
        <w:rPr>
          <w:rFonts w:asciiTheme="minorHAnsi" w:hAnsiTheme="minorHAnsi" w:cstheme="minorHAnsi"/>
          <w:b/>
          <w:bCs/>
          <w:szCs w:val="22"/>
          <w:lang w:val="en-US"/>
        </w:rPr>
        <w:t xml:space="preserve">conomies </w:t>
      </w:r>
      <w:r w:rsidR="008F389A">
        <w:rPr>
          <w:rFonts w:asciiTheme="minorHAnsi" w:hAnsiTheme="minorHAnsi" w:cstheme="minorHAnsi"/>
          <w:b/>
          <w:bCs/>
          <w:szCs w:val="22"/>
          <w:lang w:val="en-US"/>
        </w:rPr>
        <w:t>A</w:t>
      </w:r>
      <w:r w:rsidR="0039223B" w:rsidRPr="008F389A">
        <w:rPr>
          <w:rFonts w:asciiTheme="minorHAnsi" w:hAnsiTheme="minorHAnsi" w:cstheme="minorHAnsi"/>
          <w:b/>
          <w:bCs/>
          <w:szCs w:val="22"/>
          <w:lang w:val="en-US"/>
        </w:rPr>
        <w:t>nalyst</w:t>
      </w:r>
      <w:r w:rsidR="0039223B">
        <w:rPr>
          <w:rFonts w:asciiTheme="minorHAnsi" w:hAnsiTheme="minorHAnsi" w:cstheme="minorHAnsi"/>
          <w:szCs w:val="22"/>
          <w:lang w:val="en-US"/>
        </w:rPr>
        <w:t xml:space="preserve"> at HQ will provide the operational support on budgets</w:t>
      </w:r>
      <w:r w:rsidR="008F389A">
        <w:rPr>
          <w:rFonts w:asciiTheme="minorHAnsi" w:hAnsiTheme="minorHAnsi" w:cstheme="minorHAnsi"/>
          <w:szCs w:val="22"/>
          <w:lang w:val="en-US"/>
        </w:rPr>
        <w:t>, authorizations and related operations.</w:t>
      </w:r>
    </w:p>
    <w:p w14:paraId="0769A8C4" w14:textId="770DC93C" w:rsidR="001A2637" w:rsidRDefault="001A2637" w:rsidP="001A2637">
      <w:pPr>
        <w:rPr>
          <w:rFonts w:asciiTheme="minorHAnsi" w:hAnsiTheme="minorHAnsi" w:cstheme="minorHAnsi"/>
          <w:szCs w:val="22"/>
          <w:lang w:val="en-US"/>
        </w:rPr>
      </w:pPr>
      <w:r w:rsidRPr="001A2637">
        <w:rPr>
          <w:rFonts w:asciiTheme="minorHAnsi" w:hAnsiTheme="minorHAnsi" w:cstheme="minorHAnsi"/>
          <w:szCs w:val="22"/>
          <w:lang w:val="en-US"/>
        </w:rPr>
        <w:t xml:space="preserve">At the </w:t>
      </w:r>
      <w:r w:rsidRPr="001A2637">
        <w:rPr>
          <w:rFonts w:asciiTheme="minorHAnsi" w:hAnsiTheme="minorHAnsi" w:cstheme="minorHAnsi"/>
          <w:b/>
          <w:bCs/>
          <w:szCs w:val="22"/>
          <w:lang w:val="en-US"/>
        </w:rPr>
        <w:t>country level</w:t>
      </w:r>
      <w:r w:rsidRPr="001A2637">
        <w:rPr>
          <w:rFonts w:asciiTheme="minorHAnsi" w:hAnsiTheme="minorHAnsi" w:cstheme="minorHAnsi"/>
          <w:szCs w:val="22"/>
          <w:lang w:val="en-US"/>
        </w:rPr>
        <w:t xml:space="preserve">, project implementation will be led jointly by the </w:t>
      </w:r>
      <w:r w:rsidRPr="001A2637">
        <w:rPr>
          <w:rFonts w:asciiTheme="minorHAnsi" w:hAnsiTheme="minorHAnsi" w:cstheme="minorHAnsi"/>
          <w:b/>
          <w:bCs/>
          <w:szCs w:val="22"/>
          <w:lang w:val="en-US"/>
        </w:rPr>
        <w:t>Chief Economist</w:t>
      </w:r>
      <w:r w:rsidRPr="001A2637">
        <w:rPr>
          <w:rFonts w:asciiTheme="minorHAnsi" w:hAnsiTheme="minorHAnsi" w:cstheme="minorHAnsi"/>
          <w:szCs w:val="22"/>
          <w:lang w:val="en-US"/>
        </w:rPr>
        <w:t xml:space="preserve"> and the </w:t>
      </w:r>
      <w:r w:rsidRPr="001A2637">
        <w:rPr>
          <w:rFonts w:asciiTheme="minorHAnsi" w:hAnsiTheme="minorHAnsi" w:cstheme="minorHAnsi"/>
          <w:b/>
          <w:bCs/>
          <w:szCs w:val="22"/>
          <w:lang w:val="en-US"/>
        </w:rPr>
        <w:t>Gender Equality Specialist</w:t>
      </w:r>
      <w:r w:rsidRPr="001A2637">
        <w:rPr>
          <w:rFonts w:asciiTheme="minorHAnsi" w:hAnsiTheme="minorHAnsi" w:cstheme="minorHAnsi"/>
          <w:szCs w:val="22"/>
          <w:lang w:val="en-US"/>
        </w:rPr>
        <w:t xml:space="preserve"> in each Country Office. They will ensure alignment of project activities with national priorities, oversee the delivery of diagnostics and technical assistance, and coordinate with government counterparts, civil society, and other UN agencies.</w:t>
      </w:r>
      <w:r w:rsidR="00BC69E1">
        <w:rPr>
          <w:rFonts w:asciiTheme="minorHAnsi" w:hAnsiTheme="minorHAnsi" w:cstheme="minorHAnsi"/>
          <w:szCs w:val="22"/>
          <w:lang w:val="en-US"/>
        </w:rPr>
        <w:t xml:space="preserve"> The national Operations Officer will support the </w:t>
      </w:r>
      <w:r w:rsidR="0091560D">
        <w:rPr>
          <w:rFonts w:asciiTheme="minorHAnsi" w:hAnsiTheme="minorHAnsi" w:cstheme="minorHAnsi"/>
          <w:szCs w:val="22"/>
          <w:lang w:val="en-US"/>
        </w:rPr>
        <w:t>operations aspects of the program.</w:t>
      </w:r>
      <w:r w:rsidRPr="001A2637">
        <w:rPr>
          <w:rFonts w:asciiTheme="minorHAnsi" w:hAnsiTheme="minorHAnsi" w:cstheme="minorHAnsi"/>
          <w:szCs w:val="22"/>
          <w:lang w:val="en-US"/>
        </w:rPr>
        <w:t xml:space="preserve"> Country teams will be responsible for integrating EQUANOMICS interventions into ongoing UNDP programmes and national development frameworks.</w:t>
      </w:r>
    </w:p>
    <w:p w14:paraId="4F747A42" w14:textId="77777777" w:rsidR="00D21176" w:rsidRDefault="00D21176" w:rsidP="001A2637">
      <w:pPr>
        <w:rPr>
          <w:rFonts w:asciiTheme="minorHAnsi" w:hAnsiTheme="minorHAnsi" w:cstheme="minorHAnsi"/>
          <w:szCs w:val="22"/>
          <w:lang w:val="en-US"/>
        </w:rPr>
      </w:pPr>
    </w:p>
    <w:p w14:paraId="309D3850" w14:textId="006F32CF" w:rsidR="001E2844" w:rsidRPr="001A2637" w:rsidRDefault="001E2844" w:rsidP="001A2637">
      <w:pPr>
        <w:rPr>
          <w:rFonts w:asciiTheme="minorHAnsi" w:hAnsiTheme="minorHAnsi" w:cstheme="minorHAnsi"/>
          <w:szCs w:val="22"/>
          <w:lang w:val="en-US"/>
        </w:rPr>
      </w:pPr>
      <w:r w:rsidRPr="001E2844">
        <w:rPr>
          <w:rFonts w:asciiTheme="minorHAnsi" w:hAnsiTheme="minorHAnsi" w:cstheme="minorHAnsi"/>
          <w:szCs w:val="22"/>
          <w:u w:val="single"/>
        </w:rPr>
        <w:t xml:space="preserve">Implementation of Funding Windows resources will adhere to the established </w:t>
      </w:r>
      <w:r w:rsidR="005930D7">
        <w:rPr>
          <w:rFonts w:asciiTheme="minorHAnsi" w:hAnsiTheme="minorHAnsi" w:cstheme="minorHAnsi"/>
          <w:szCs w:val="22"/>
          <w:u w:val="single"/>
        </w:rPr>
        <w:t xml:space="preserve">UNDP </w:t>
      </w:r>
      <w:r w:rsidRPr="001E2844">
        <w:rPr>
          <w:rFonts w:asciiTheme="minorHAnsi" w:hAnsiTheme="minorHAnsi" w:cstheme="minorHAnsi"/>
          <w:szCs w:val="22"/>
          <w:u w:val="single"/>
        </w:rPr>
        <w:t xml:space="preserve">corporate policies and procedures as prescribed in the POPP. The UNDP Resident Representative will be held accountable for the effective and prudent use of the funds allocated to Country offices, including following the </w:t>
      </w:r>
      <w:hyperlink r:id="rId19" w:tgtFrame="_blank" w:history="1">
        <w:r w:rsidRPr="001E2844">
          <w:rPr>
            <w:rStyle w:val="Hipervnculo"/>
            <w:rFonts w:asciiTheme="minorHAnsi" w:hAnsiTheme="minorHAnsi" w:cstheme="minorHAnsi"/>
            <w:szCs w:val="22"/>
          </w:rPr>
          <w:t>Social and Environmental Screening Procedure</w:t>
        </w:r>
      </w:hyperlink>
      <w:r w:rsidRPr="001E2844">
        <w:rPr>
          <w:rFonts w:asciiTheme="minorHAnsi" w:hAnsiTheme="minorHAnsi" w:cstheme="minorHAnsi"/>
          <w:szCs w:val="22"/>
          <w:u w:val="single"/>
        </w:rPr>
        <w:t>.</w:t>
      </w:r>
      <w:r w:rsidRPr="001E2844">
        <w:rPr>
          <w:rFonts w:asciiTheme="minorHAnsi" w:hAnsiTheme="minorHAnsi" w:cstheme="minorHAnsi"/>
          <w:szCs w:val="22"/>
        </w:rPr>
        <w:t> </w:t>
      </w:r>
    </w:p>
    <w:p w14:paraId="596DD9A4" w14:textId="77777777" w:rsidR="006B4F18" w:rsidRPr="001A6F33" w:rsidRDefault="006B4F18" w:rsidP="006B4F18">
      <w:pPr>
        <w:rPr>
          <w:rFonts w:asciiTheme="minorHAnsi" w:hAnsiTheme="minorHAnsi" w:cstheme="minorHAnsi"/>
          <w:szCs w:val="22"/>
        </w:rPr>
      </w:pPr>
    </w:p>
    <w:p w14:paraId="66435B11" w14:textId="77777777" w:rsidR="006B4F18" w:rsidRPr="001A6F33" w:rsidRDefault="006B4F18" w:rsidP="006B4F18">
      <w:pPr>
        <w:pStyle w:val="Ttulo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t xml:space="preserve">Monitoring and Learning </w:t>
      </w:r>
      <w:r w:rsidRPr="001A6F33">
        <w:rPr>
          <w:rFonts w:asciiTheme="minorHAnsi" w:hAnsiTheme="minorHAnsi" w:cstheme="minorHAnsi"/>
          <w:color w:val="FF0000"/>
          <w:sz w:val="24"/>
          <w:szCs w:val="24"/>
        </w:rPr>
        <w:t>(1/2 page)</w:t>
      </w:r>
    </w:p>
    <w:p w14:paraId="292A5128" w14:textId="6E519D50" w:rsidR="00D36163" w:rsidRPr="00D36163" w:rsidRDefault="00D36163" w:rsidP="00D36163">
      <w:pPr>
        <w:jc w:val="left"/>
        <w:rPr>
          <w:rFonts w:asciiTheme="minorHAnsi" w:hAnsiTheme="minorHAnsi" w:cstheme="minorHAnsi"/>
          <w:szCs w:val="22"/>
          <w:lang w:val="en-US"/>
        </w:rPr>
      </w:pPr>
      <w:r w:rsidRPr="00D36163">
        <w:rPr>
          <w:rFonts w:asciiTheme="minorHAnsi" w:hAnsiTheme="minorHAnsi" w:cstheme="minorHAnsi"/>
          <w:szCs w:val="22"/>
          <w:lang w:val="en-US"/>
        </w:rPr>
        <w:t>The EQUANOMICS HQ team will coordinate monitoring activities, with country offices responsible for reporting on progress against agreed outputs and outcomes.</w:t>
      </w:r>
      <w:r w:rsidR="00A2144F">
        <w:rPr>
          <w:rFonts w:asciiTheme="minorHAnsi" w:hAnsiTheme="minorHAnsi" w:cstheme="minorHAnsi"/>
          <w:szCs w:val="22"/>
          <w:lang w:val="en-US"/>
        </w:rPr>
        <w:t xml:space="preserve"> </w:t>
      </w:r>
      <w:r w:rsidRPr="00D36163">
        <w:rPr>
          <w:rFonts w:asciiTheme="minorHAnsi" w:hAnsiTheme="minorHAnsi" w:cstheme="minorHAnsi"/>
          <w:szCs w:val="22"/>
          <w:lang w:val="en-US"/>
        </w:rPr>
        <w:t xml:space="preserve">The </w:t>
      </w:r>
      <w:r w:rsidR="00105751">
        <w:rPr>
          <w:rFonts w:asciiTheme="minorHAnsi" w:hAnsiTheme="minorHAnsi" w:cstheme="minorHAnsi"/>
          <w:szCs w:val="22"/>
          <w:lang w:val="en-US"/>
        </w:rPr>
        <w:t xml:space="preserve">initiative </w:t>
      </w:r>
      <w:r w:rsidRPr="00D36163">
        <w:rPr>
          <w:rFonts w:asciiTheme="minorHAnsi" w:hAnsiTheme="minorHAnsi" w:cstheme="minorHAnsi"/>
          <w:szCs w:val="22"/>
          <w:lang w:val="en-US"/>
        </w:rPr>
        <w:t xml:space="preserve"> will:</w:t>
      </w:r>
    </w:p>
    <w:p w14:paraId="57782E5E" w14:textId="41A9C6BE" w:rsidR="00D36163" w:rsidRPr="00D36163" w:rsidRDefault="00D36163" w:rsidP="00D36163">
      <w:pPr>
        <w:numPr>
          <w:ilvl w:val="0"/>
          <w:numId w:val="24"/>
        </w:numPr>
        <w:jc w:val="left"/>
        <w:rPr>
          <w:rFonts w:asciiTheme="minorHAnsi" w:hAnsiTheme="minorHAnsi" w:cstheme="minorHAnsi"/>
          <w:szCs w:val="22"/>
          <w:lang w:val="en-US"/>
        </w:rPr>
      </w:pPr>
      <w:r w:rsidRPr="00D36163">
        <w:rPr>
          <w:rFonts w:asciiTheme="minorHAnsi" w:hAnsiTheme="minorHAnsi" w:cstheme="minorHAnsi"/>
          <w:szCs w:val="22"/>
          <w:lang w:val="en-US"/>
        </w:rPr>
        <w:t xml:space="preserve">Develop a </w:t>
      </w:r>
      <w:r w:rsidRPr="00D36163">
        <w:rPr>
          <w:rFonts w:asciiTheme="minorHAnsi" w:hAnsiTheme="minorHAnsi" w:cstheme="minorHAnsi"/>
          <w:b/>
          <w:bCs/>
          <w:szCs w:val="22"/>
          <w:lang w:val="en-US"/>
        </w:rPr>
        <w:t>results monitoring framework</w:t>
      </w:r>
      <w:r w:rsidRPr="00D36163">
        <w:rPr>
          <w:rFonts w:asciiTheme="minorHAnsi" w:hAnsiTheme="minorHAnsi" w:cstheme="minorHAnsi"/>
          <w:szCs w:val="22"/>
          <w:lang w:val="en-US"/>
        </w:rPr>
        <w:t xml:space="preserve"> with key milestones and indicators linked to outcomes.</w:t>
      </w:r>
    </w:p>
    <w:p w14:paraId="3897A6E3" w14:textId="2B6194CD" w:rsidR="00D36163" w:rsidRPr="00D36163" w:rsidRDefault="00D36163" w:rsidP="00D36163">
      <w:pPr>
        <w:numPr>
          <w:ilvl w:val="0"/>
          <w:numId w:val="24"/>
        </w:numPr>
        <w:jc w:val="left"/>
        <w:rPr>
          <w:rFonts w:asciiTheme="minorHAnsi" w:hAnsiTheme="minorHAnsi" w:cstheme="minorHAnsi"/>
          <w:szCs w:val="22"/>
          <w:lang w:val="en-US"/>
        </w:rPr>
      </w:pPr>
      <w:r w:rsidRPr="00D36163">
        <w:rPr>
          <w:rFonts w:asciiTheme="minorHAnsi" w:hAnsiTheme="minorHAnsi" w:cstheme="minorHAnsi"/>
          <w:szCs w:val="22"/>
          <w:lang w:val="en-US"/>
        </w:rPr>
        <w:t xml:space="preserve">Conduct </w:t>
      </w:r>
      <w:r w:rsidR="00973BD8">
        <w:rPr>
          <w:rFonts w:asciiTheme="minorHAnsi" w:hAnsiTheme="minorHAnsi" w:cstheme="minorHAnsi"/>
          <w:b/>
          <w:bCs/>
          <w:szCs w:val="22"/>
          <w:lang w:val="en-US"/>
        </w:rPr>
        <w:t>monthly</w:t>
      </w:r>
      <w:r w:rsidRPr="00D36163">
        <w:rPr>
          <w:rFonts w:asciiTheme="minorHAnsi" w:hAnsiTheme="minorHAnsi" w:cstheme="minorHAnsi"/>
          <w:b/>
          <w:bCs/>
          <w:szCs w:val="22"/>
          <w:lang w:val="en-US"/>
        </w:rPr>
        <w:t xml:space="preserve"> internal check-ins</w:t>
      </w:r>
      <w:r w:rsidRPr="00D36163">
        <w:rPr>
          <w:rFonts w:asciiTheme="minorHAnsi" w:hAnsiTheme="minorHAnsi" w:cstheme="minorHAnsi"/>
          <w:szCs w:val="22"/>
          <w:lang w:val="en-US"/>
        </w:rPr>
        <w:t xml:space="preserve"> (virtual) between HQ and country offices to track progress, troubleshoot challenges, and document emerging lessons.</w:t>
      </w:r>
    </w:p>
    <w:p w14:paraId="562CA18A" w14:textId="77777777" w:rsidR="0056788B" w:rsidRDefault="00D36163" w:rsidP="0056788B">
      <w:pPr>
        <w:numPr>
          <w:ilvl w:val="0"/>
          <w:numId w:val="24"/>
        </w:numPr>
        <w:jc w:val="left"/>
        <w:rPr>
          <w:rFonts w:asciiTheme="minorHAnsi" w:hAnsiTheme="minorHAnsi" w:cstheme="minorHAnsi"/>
          <w:szCs w:val="22"/>
          <w:lang w:val="en-US"/>
        </w:rPr>
      </w:pPr>
      <w:r w:rsidRPr="00D36163">
        <w:rPr>
          <w:rFonts w:asciiTheme="minorHAnsi" w:hAnsiTheme="minorHAnsi" w:cstheme="minorHAnsi"/>
          <w:szCs w:val="22"/>
          <w:lang w:val="en-US"/>
        </w:rPr>
        <w:t xml:space="preserve">Produce </w:t>
      </w:r>
      <w:r w:rsidRPr="00D36163">
        <w:rPr>
          <w:rFonts w:asciiTheme="minorHAnsi" w:hAnsiTheme="minorHAnsi" w:cstheme="minorHAnsi"/>
          <w:b/>
          <w:bCs/>
          <w:szCs w:val="22"/>
          <w:lang w:val="en-US"/>
        </w:rPr>
        <w:t>two consolidated progress updates</w:t>
      </w:r>
      <w:r w:rsidRPr="00D36163">
        <w:rPr>
          <w:rFonts w:asciiTheme="minorHAnsi" w:hAnsiTheme="minorHAnsi" w:cstheme="minorHAnsi"/>
          <w:szCs w:val="22"/>
          <w:lang w:val="en-US"/>
        </w:rPr>
        <w:t xml:space="preserve"> (mid-term and end-of-project) that summarize achievements, challenges, and next steps, satisfying UNDP corporate requirements for evaluation.</w:t>
      </w:r>
    </w:p>
    <w:p w14:paraId="226D728E" w14:textId="5A101D79" w:rsidR="00E503FE" w:rsidRDefault="00536510" w:rsidP="0056788B">
      <w:pPr>
        <w:numPr>
          <w:ilvl w:val="0"/>
          <w:numId w:val="24"/>
        </w:numPr>
        <w:jc w:val="left"/>
        <w:rPr>
          <w:rFonts w:asciiTheme="minorHAnsi" w:hAnsiTheme="minorHAnsi" w:cstheme="minorHAnsi"/>
          <w:szCs w:val="22"/>
          <w:lang w:val="en-US"/>
        </w:rPr>
      </w:pPr>
      <w:r>
        <w:rPr>
          <w:rFonts w:asciiTheme="minorHAnsi" w:hAnsiTheme="minorHAnsi" w:cstheme="minorHAnsi"/>
          <w:szCs w:val="22"/>
          <w:lang w:val="en-US"/>
        </w:rPr>
        <w:t xml:space="preserve">Submition of annual reports to the </w:t>
      </w:r>
      <w:r w:rsidR="00970D28">
        <w:rPr>
          <w:rFonts w:asciiTheme="minorHAnsi" w:hAnsiTheme="minorHAnsi" w:cstheme="minorHAnsi"/>
          <w:szCs w:val="22"/>
          <w:lang w:val="en-US"/>
        </w:rPr>
        <w:t xml:space="preserve">FW Secretariat. </w:t>
      </w:r>
    </w:p>
    <w:p w14:paraId="5D85D900" w14:textId="77777777" w:rsidR="00D21176" w:rsidRDefault="00D21176" w:rsidP="0056788B">
      <w:pPr>
        <w:numPr>
          <w:ilvl w:val="0"/>
          <w:numId w:val="24"/>
        </w:numPr>
        <w:jc w:val="left"/>
        <w:rPr>
          <w:rFonts w:asciiTheme="minorHAnsi" w:hAnsiTheme="minorHAnsi" w:cstheme="minorHAnsi"/>
          <w:szCs w:val="22"/>
          <w:lang w:val="en-US"/>
        </w:rPr>
      </w:pPr>
    </w:p>
    <w:p w14:paraId="382999AF" w14:textId="134EEED2" w:rsidR="0056788B" w:rsidRPr="0056788B" w:rsidRDefault="0056788B" w:rsidP="00D21176">
      <w:pPr>
        <w:rPr>
          <w:rFonts w:asciiTheme="minorHAnsi" w:hAnsiTheme="minorHAnsi" w:cstheme="minorHAnsi"/>
          <w:szCs w:val="22"/>
          <w:lang w:val="en-US"/>
        </w:rPr>
      </w:pPr>
      <w:r w:rsidRPr="0056788B">
        <w:rPr>
          <w:rFonts w:asciiTheme="minorHAnsi" w:hAnsiTheme="minorHAnsi" w:cstheme="minorHAnsi"/>
          <w:szCs w:val="22"/>
          <w:u w:val="single"/>
        </w:rPr>
        <w:t>The global team will issue annual reports to the Funding Windows by the first quarter of the following year, through the FWs dedicated template and reporting process. The global team will be responsible for coordinating and overseeing the submission of a quality report, aggregating country level results to provide narrative and overall data on the impact of UNDP Funding Window investments, as per the partners requirements.</w:t>
      </w:r>
      <w:r w:rsidRPr="0056788B">
        <w:rPr>
          <w:rFonts w:asciiTheme="minorHAnsi" w:hAnsiTheme="minorHAnsi" w:cstheme="minorHAnsi"/>
          <w:szCs w:val="22"/>
        </w:rPr>
        <w:t> </w:t>
      </w:r>
    </w:p>
    <w:p w14:paraId="06E9CFCF" w14:textId="26D39D33" w:rsidR="00D36163" w:rsidRPr="00D36163" w:rsidRDefault="00D36163" w:rsidP="00D36163">
      <w:pPr>
        <w:jc w:val="left"/>
        <w:rPr>
          <w:rFonts w:asciiTheme="minorHAnsi" w:hAnsiTheme="minorHAnsi" w:cstheme="minorHAnsi"/>
          <w:szCs w:val="22"/>
          <w:lang w:val="en-US"/>
        </w:rPr>
      </w:pPr>
      <w:r w:rsidRPr="00D36163">
        <w:rPr>
          <w:rFonts w:asciiTheme="minorHAnsi" w:hAnsiTheme="minorHAnsi" w:cstheme="minorHAnsi"/>
          <w:szCs w:val="22"/>
          <w:lang w:val="en-US"/>
        </w:rPr>
        <w:t xml:space="preserve">Learning will be embedded in the project’s monitoring approach, with an emphasis on capturing practical insights that can inform ongoing and future EQUANOMICS </w:t>
      </w:r>
      <w:r w:rsidR="00374C0C" w:rsidRPr="00D36163">
        <w:rPr>
          <w:rFonts w:asciiTheme="minorHAnsi" w:hAnsiTheme="minorHAnsi" w:cstheme="minorHAnsi"/>
          <w:szCs w:val="22"/>
          <w:lang w:val="en-US"/>
        </w:rPr>
        <w:t>interventions</w:t>
      </w:r>
      <w:r w:rsidR="00374C0C">
        <w:rPr>
          <w:rFonts w:asciiTheme="minorHAnsi" w:hAnsiTheme="minorHAnsi" w:cstheme="minorHAnsi"/>
          <w:szCs w:val="22"/>
          <w:lang w:val="en-US"/>
        </w:rPr>
        <w:t xml:space="preserve"> and</w:t>
      </w:r>
      <w:r w:rsidR="0009223B">
        <w:rPr>
          <w:rFonts w:asciiTheme="minorHAnsi" w:hAnsiTheme="minorHAnsi" w:cstheme="minorHAnsi"/>
          <w:szCs w:val="22"/>
          <w:lang w:val="en-US"/>
        </w:rPr>
        <w:t xml:space="preserve"> identify impact when possible.</w:t>
      </w:r>
    </w:p>
    <w:p w14:paraId="52D5F93C" w14:textId="77777777" w:rsidR="00D36163" w:rsidRPr="00D36163" w:rsidRDefault="00D36163" w:rsidP="00D36163">
      <w:pPr>
        <w:jc w:val="left"/>
        <w:rPr>
          <w:rFonts w:asciiTheme="minorHAnsi" w:hAnsiTheme="minorHAnsi" w:cstheme="minorHAnsi"/>
          <w:szCs w:val="22"/>
          <w:lang w:val="en-US"/>
        </w:rPr>
      </w:pPr>
      <w:r w:rsidRPr="00D36163">
        <w:rPr>
          <w:rFonts w:asciiTheme="minorHAnsi" w:hAnsiTheme="minorHAnsi" w:cstheme="minorHAnsi"/>
          <w:szCs w:val="22"/>
          <w:lang w:val="en-US"/>
        </w:rPr>
        <w:t>Key approaches include:</w:t>
      </w:r>
    </w:p>
    <w:p w14:paraId="75C7661C" w14:textId="77777777" w:rsidR="00D36163" w:rsidRPr="00D36163" w:rsidRDefault="00D36163" w:rsidP="00D36163">
      <w:pPr>
        <w:numPr>
          <w:ilvl w:val="0"/>
          <w:numId w:val="25"/>
        </w:numPr>
        <w:jc w:val="left"/>
        <w:rPr>
          <w:rFonts w:asciiTheme="minorHAnsi" w:hAnsiTheme="minorHAnsi" w:cstheme="minorHAnsi"/>
          <w:szCs w:val="22"/>
          <w:lang w:val="en-US"/>
        </w:rPr>
      </w:pPr>
      <w:r w:rsidRPr="00D36163">
        <w:rPr>
          <w:rFonts w:asciiTheme="minorHAnsi" w:hAnsiTheme="minorHAnsi" w:cstheme="minorHAnsi"/>
          <w:b/>
          <w:bCs/>
          <w:szCs w:val="22"/>
          <w:lang w:val="en-US"/>
        </w:rPr>
        <w:t>After-action reviews</w:t>
      </w:r>
      <w:r w:rsidRPr="00D36163">
        <w:rPr>
          <w:rFonts w:asciiTheme="minorHAnsi" w:hAnsiTheme="minorHAnsi" w:cstheme="minorHAnsi"/>
          <w:szCs w:val="22"/>
          <w:lang w:val="en-US"/>
        </w:rPr>
        <w:t xml:space="preserve"> at mid-point and endline, involving HQ and country teams, to reflect on achievements and challenges.</w:t>
      </w:r>
    </w:p>
    <w:p w14:paraId="4505B2D4" w14:textId="77A1E5D2" w:rsidR="00D36163" w:rsidRPr="00D36163" w:rsidRDefault="00D36163" w:rsidP="00D36163">
      <w:pPr>
        <w:numPr>
          <w:ilvl w:val="0"/>
          <w:numId w:val="25"/>
        </w:numPr>
        <w:jc w:val="left"/>
        <w:rPr>
          <w:rFonts w:asciiTheme="minorHAnsi" w:hAnsiTheme="minorHAnsi" w:cstheme="minorHAnsi"/>
          <w:szCs w:val="22"/>
          <w:lang w:val="en-US"/>
        </w:rPr>
      </w:pPr>
      <w:r w:rsidRPr="00D36163">
        <w:rPr>
          <w:rFonts w:asciiTheme="minorHAnsi" w:hAnsiTheme="minorHAnsi" w:cstheme="minorHAnsi"/>
          <w:b/>
          <w:bCs/>
          <w:szCs w:val="22"/>
          <w:lang w:val="en-US"/>
        </w:rPr>
        <w:t>Cross-country exchanges</w:t>
      </w:r>
      <w:r w:rsidRPr="00D36163">
        <w:rPr>
          <w:rFonts w:asciiTheme="minorHAnsi" w:hAnsiTheme="minorHAnsi" w:cstheme="minorHAnsi"/>
          <w:szCs w:val="22"/>
          <w:lang w:val="en-US"/>
        </w:rPr>
        <w:t xml:space="preserve"> through webinars or virtual peer-learning sessions.</w:t>
      </w:r>
    </w:p>
    <w:p w14:paraId="06AA578B" w14:textId="6348125A" w:rsidR="00D36163" w:rsidRDefault="00D36163" w:rsidP="00D36163">
      <w:pPr>
        <w:numPr>
          <w:ilvl w:val="0"/>
          <w:numId w:val="25"/>
        </w:numPr>
        <w:jc w:val="left"/>
        <w:rPr>
          <w:rFonts w:asciiTheme="minorHAnsi" w:hAnsiTheme="minorHAnsi" w:cstheme="minorHAnsi"/>
          <w:szCs w:val="22"/>
          <w:lang w:val="en-US"/>
        </w:rPr>
      </w:pPr>
      <w:r w:rsidRPr="00D36163">
        <w:rPr>
          <w:rFonts w:asciiTheme="minorHAnsi" w:hAnsiTheme="minorHAnsi" w:cstheme="minorHAnsi"/>
          <w:szCs w:val="22"/>
          <w:lang w:val="en-US"/>
        </w:rPr>
        <w:t xml:space="preserve">Development of </w:t>
      </w:r>
      <w:r w:rsidRPr="00D36163">
        <w:rPr>
          <w:rFonts w:asciiTheme="minorHAnsi" w:hAnsiTheme="minorHAnsi" w:cstheme="minorHAnsi"/>
          <w:b/>
          <w:bCs/>
          <w:szCs w:val="22"/>
          <w:lang w:val="en-US"/>
        </w:rPr>
        <w:t>brief knowledge notes</w:t>
      </w:r>
      <w:r w:rsidRPr="00D36163">
        <w:rPr>
          <w:rFonts w:asciiTheme="minorHAnsi" w:hAnsiTheme="minorHAnsi" w:cstheme="minorHAnsi"/>
          <w:szCs w:val="22"/>
          <w:lang w:val="en-US"/>
        </w:rPr>
        <w:t xml:space="preserve"> summarizing key findings.</w:t>
      </w:r>
    </w:p>
    <w:p w14:paraId="5B4FC90D" w14:textId="0CDFC4B5" w:rsidR="00803FD7" w:rsidRPr="00D21176" w:rsidRDefault="00803FD7" w:rsidP="00D36163">
      <w:pPr>
        <w:numPr>
          <w:ilvl w:val="0"/>
          <w:numId w:val="25"/>
        </w:numPr>
        <w:jc w:val="left"/>
        <w:rPr>
          <w:rFonts w:asciiTheme="minorHAnsi" w:hAnsiTheme="minorHAnsi" w:cstheme="minorHAnsi"/>
          <w:szCs w:val="22"/>
          <w:lang w:val="en-US"/>
        </w:rPr>
      </w:pPr>
      <w:r w:rsidRPr="00D21176">
        <w:rPr>
          <w:rFonts w:asciiTheme="minorHAnsi" w:hAnsiTheme="minorHAnsi" w:cstheme="minorHAnsi"/>
          <w:b/>
          <w:bCs/>
          <w:szCs w:val="22"/>
          <w:lang w:val="en-US"/>
        </w:rPr>
        <w:t>Most Significant Change (MSC)</w:t>
      </w:r>
      <w:r w:rsidR="008E54BD" w:rsidRPr="00D21176">
        <w:rPr>
          <w:rFonts w:asciiTheme="minorHAnsi" w:hAnsiTheme="minorHAnsi" w:cstheme="minorHAnsi"/>
          <w:b/>
          <w:bCs/>
          <w:szCs w:val="22"/>
          <w:lang w:val="en-US"/>
        </w:rPr>
        <w:t>:</w:t>
      </w:r>
      <w:r w:rsidR="008E54BD">
        <w:rPr>
          <w:rFonts w:asciiTheme="minorHAnsi" w:hAnsiTheme="minorHAnsi" w:cstheme="minorHAnsi"/>
          <w:szCs w:val="22"/>
          <w:lang w:val="en-US"/>
        </w:rPr>
        <w:t xml:space="preserve"> document stories of </w:t>
      </w:r>
      <w:r w:rsidR="008E54BD" w:rsidRPr="008E54BD">
        <w:rPr>
          <w:rFonts w:asciiTheme="minorHAnsi" w:hAnsiTheme="minorHAnsi" w:cstheme="minorHAnsi"/>
          <w:szCs w:val="22"/>
        </w:rPr>
        <w:t>how the initiative changed their lives, institutions, or communities. These stories are discussed and validated by different stakeholders to identify what kind of change is most valued.</w:t>
      </w:r>
    </w:p>
    <w:p w14:paraId="221199D1" w14:textId="213A220C" w:rsidR="008E54BD" w:rsidRDefault="008E54BD" w:rsidP="00D36163">
      <w:pPr>
        <w:numPr>
          <w:ilvl w:val="0"/>
          <w:numId w:val="25"/>
        </w:numPr>
        <w:jc w:val="left"/>
        <w:rPr>
          <w:rFonts w:asciiTheme="minorHAnsi" w:hAnsiTheme="minorHAnsi" w:cstheme="minorHAnsi"/>
          <w:szCs w:val="22"/>
          <w:lang w:val="en-US"/>
        </w:rPr>
      </w:pPr>
      <w:r w:rsidRPr="00D21176">
        <w:rPr>
          <w:rFonts w:asciiTheme="minorHAnsi" w:hAnsiTheme="minorHAnsi" w:cstheme="minorHAnsi"/>
          <w:b/>
          <w:bCs/>
          <w:szCs w:val="22"/>
        </w:rPr>
        <w:t>Outcome Harvesting methodology:</w:t>
      </w:r>
      <w:r>
        <w:rPr>
          <w:rFonts w:asciiTheme="minorHAnsi" w:hAnsiTheme="minorHAnsi" w:cstheme="minorHAnsi"/>
          <w:szCs w:val="22"/>
        </w:rPr>
        <w:t xml:space="preserve"> </w:t>
      </w:r>
      <w:r w:rsidR="00202FDC">
        <w:rPr>
          <w:rFonts w:asciiTheme="minorHAnsi" w:hAnsiTheme="minorHAnsi" w:cstheme="minorHAnsi"/>
          <w:szCs w:val="22"/>
        </w:rPr>
        <w:t xml:space="preserve">identifying </w:t>
      </w:r>
      <w:r w:rsidR="00202FDC" w:rsidRPr="00202FDC">
        <w:rPr>
          <w:rFonts w:asciiTheme="minorHAnsi" w:hAnsiTheme="minorHAnsi" w:cstheme="minorHAnsi"/>
          <w:szCs w:val="22"/>
        </w:rPr>
        <w:t>unexpected or emergent outcomes</w:t>
      </w:r>
      <w:r w:rsidR="00202FDC">
        <w:rPr>
          <w:rFonts w:asciiTheme="minorHAnsi" w:hAnsiTheme="minorHAnsi" w:cstheme="minorHAnsi"/>
          <w:szCs w:val="22"/>
        </w:rPr>
        <w:t xml:space="preserve">, </w:t>
      </w:r>
      <w:r w:rsidR="00374C0C">
        <w:rPr>
          <w:rFonts w:asciiTheme="minorHAnsi" w:hAnsiTheme="minorHAnsi" w:cstheme="minorHAnsi"/>
          <w:szCs w:val="22"/>
        </w:rPr>
        <w:t>through</w:t>
      </w:r>
      <w:r w:rsidR="008D3D57">
        <w:rPr>
          <w:rFonts w:asciiTheme="minorHAnsi" w:hAnsiTheme="minorHAnsi" w:cstheme="minorHAnsi"/>
          <w:szCs w:val="22"/>
        </w:rPr>
        <w:t xml:space="preserve"> the collection of qualitative stories </w:t>
      </w:r>
      <w:r w:rsidR="00374C0C">
        <w:rPr>
          <w:rFonts w:asciiTheme="minorHAnsi" w:hAnsiTheme="minorHAnsi" w:cstheme="minorHAnsi"/>
          <w:szCs w:val="22"/>
        </w:rPr>
        <w:t>from</w:t>
      </w:r>
      <w:r w:rsidR="008D3D57">
        <w:rPr>
          <w:rFonts w:asciiTheme="minorHAnsi" w:hAnsiTheme="minorHAnsi" w:cstheme="minorHAnsi"/>
          <w:szCs w:val="22"/>
        </w:rPr>
        <w:t xml:space="preserve"> the field. </w:t>
      </w:r>
      <w:r w:rsidR="00374C0C">
        <w:rPr>
          <w:rFonts w:asciiTheme="minorHAnsi" w:hAnsiTheme="minorHAnsi" w:cstheme="minorHAnsi"/>
          <w:szCs w:val="22"/>
        </w:rPr>
        <w:t>This</w:t>
      </w:r>
      <w:r w:rsidR="008D3D57">
        <w:rPr>
          <w:rFonts w:asciiTheme="minorHAnsi" w:hAnsiTheme="minorHAnsi" w:cstheme="minorHAnsi"/>
          <w:szCs w:val="22"/>
        </w:rPr>
        <w:t xml:space="preserve"> methodology goes beyond the completion </w:t>
      </w:r>
      <w:r w:rsidR="008D3D57">
        <w:rPr>
          <w:rFonts w:asciiTheme="minorHAnsi" w:hAnsiTheme="minorHAnsi" w:cstheme="minorHAnsi"/>
          <w:szCs w:val="22"/>
        </w:rPr>
        <w:lastRenderedPageBreak/>
        <w:t xml:space="preserve">assessment of indicators and </w:t>
      </w:r>
      <w:r w:rsidR="004D1DEA">
        <w:rPr>
          <w:rFonts w:asciiTheme="minorHAnsi" w:hAnsiTheme="minorHAnsi" w:cstheme="minorHAnsi"/>
          <w:szCs w:val="22"/>
        </w:rPr>
        <w:t xml:space="preserve">digs deeper on understanding what is driving </w:t>
      </w:r>
      <w:r w:rsidR="00C80A9E">
        <w:rPr>
          <w:rFonts w:asciiTheme="minorHAnsi" w:hAnsiTheme="minorHAnsi" w:cstheme="minorHAnsi"/>
          <w:szCs w:val="22"/>
        </w:rPr>
        <w:t xml:space="preserve">change and impactful transformation. </w:t>
      </w:r>
    </w:p>
    <w:p w14:paraId="251DDC75" w14:textId="68A920E7" w:rsidR="00803FD7" w:rsidRPr="00D21176" w:rsidRDefault="00E7718E" w:rsidP="00D36163">
      <w:pPr>
        <w:numPr>
          <w:ilvl w:val="0"/>
          <w:numId w:val="25"/>
        </w:numPr>
        <w:jc w:val="left"/>
        <w:rPr>
          <w:rFonts w:asciiTheme="minorHAnsi" w:hAnsiTheme="minorHAnsi" w:cstheme="minorHAnsi"/>
          <w:szCs w:val="22"/>
          <w:lang w:val="en-US"/>
        </w:rPr>
      </w:pPr>
      <w:r w:rsidRPr="00D21176">
        <w:rPr>
          <w:rFonts w:asciiTheme="minorHAnsi" w:hAnsiTheme="minorHAnsi" w:cstheme="minorHAnsi"/>
          <w:b/>
          <w:bCs/>
          <w:szCs w:val="22"/>
          <w:lang w:val="en-US"/>
        </w:rPr>
        <w:t>Participatory sense making</w:t>
      </w:r>
      <w:r>
        <w:rPr>
          <w:rFonts w:asciiTheme="minorHAnsi" w:hAnsiTheme="minorHAnsi" w:cstheme="minorHAnsi"/>
          <w:b/>
          <w:bCs/>
          <w:szCs w:val="22"/>
          <w:lang w:val="en-US"/>
        </w:rPr>
        <w:t xml:space="preserve"> (PMS)</w:t>
      </w:r>
      <w:r w:rsidRPr="00D21176">
        <w:rPr>
          <w:rFonts w:asciiTheme="minorHAnsi" w:hAnsiTheme="minorHAnsi" w:cstheme="minorHAnsi"/>
          <w:b/>
          <w:bCs/>
          <w:szCs w:val="22"/>
          <w:lang w:val="en-US"/>
        </w:rPr>
        <w:t>:</w:t>
      </w:r>
      <w:r>
        <w:rPr>
          <w:rFonts w:asciiTheme="minorHAnsi" w:hAnsiTheme="minorHAnsi" w:cstheme="minorHAnsi"/>
          <w:szCs w:val="22"/>
          <w:lang w:val="en-US"/>
        </w:rPr>
        <w:t xml:space="preserve"> </w:t>
      </w:r>
      <w:r w:rsidRPr="00E7718E">
        <w:rPr>
          <w:rFonts w:asciiTheme="minorHAnsi" w:hAnsiTheme="minorHAnsi" w:cstheme="minorHAnsi"/>
          <w:szCs w:val="22"/>
        </w:rPr>
        <w:t>workshops or reflection sessions bring together diverse actors (e.g., UN partners, government, civil society) to interpret results and co-create learning.</w:t>
      </w:r>
    </w:p>
    <w:p w14:paraId="713DDDAE" w14:textId="77777777" w:rsidR="00374C0C" w:rsidRPr="00D21176" w:rsidRDefault="00374C0C" w:rsidP="00E8300E">
      <w:pPr>
        <w:jc w:val="left"/>
        <w:rPr>
          <w:rFonts w:asciiTheme="minorHAnsi" w:hAnsiTheme="minorHAnsi" w:cstheme="minorHAnsi"/>
          <w:szCs w:val="22"/>
          <w:lang w:val="en-US"/>
        </w:rPr>
      </w:pPr>
    </w:p>
    <w:p w14:paraId="59F82534" w14:textId="1F426DF8" w:rsidR="006B4F18" w:rsidRDefault="00B21C1D" w:rsidP="006B4F18">
      <w:pPr>
        <w:jc w:val="left"/>
        <w:rPr>
          <w:rFonts w:asciiTheme="minorHAnsi" w:hAnsiTheme="minorHAnsi" w:cstheme="minorHAnsi"/>
          <w:szCs w:val="22"/>
        </w:rPr>
      </w:pPr>
      <w:r w:rsidRPr="00B21C1D">
        <w:rPr>
          <w:rFonts w:asciiTheme="minorHAnsi" w:hAnsiTheme="minorHAnsi" w:cstheme="minorHAnsi"/>
          <w:szCs w:val="22"/>
        </w:rPr>
        <w:t>The team responsible for implementing the Funding Window will design a tailored Monitoring, Evaluation, and Learning (MEL) framework, selecting the most appropriate methodologies based on each country’s context and planned activities. The detailed MEL approach will be outlined in the country-specific Funding Window Action Plan.</w:t>
      </w:r>
    </w:p>
    <w:p w14:paraId="3B52BBF5" w14:textId="77777777" w:rsidR="00D21176" w:rsidRPr="008774B6" w:rsidRDefault="00D21176" w:rsidP="006B4F18">
      <w:pPr>
        <w:jc w:val="left"/>
        <w:rPr>
          <w:rFonts w:asciiTheme="minorHAnsi" w:hAnsiTheme="minorHAnsi" w:cstheme="minorHAnsi"/>
          <w:i/>
          <w:szCs w:val="22"/>
          <w:lang w:val="en-US"/>
        </w:rPr>
      </w:pPr>
    </w:p>
    <w:p w14:paraId="76459C11" w14:textId="37D465C0" w:rsidR="006B4F18" w:rsidRPr="00BF5D19" w:rsidRDefault="4B24A73B" w:rsidP="00BF5D19">
      <w:pPr>
        <w:pStyle w:val="Ttulo1"/>
        <w:pBdr>
          <w:top w:val="single" w:sz="4" w:space="0" w:color="auto"/>
        </w:pBdr>
        <w:rPr>
          <w:rFonts w:asciiTheme="minorHAnsi" w:hAnsiTheme="minorHAnsi" w:cstheme="minorHAnsi"/>
          <w:bCs/>
          <w:sz w:val="24"/>
          <w:szCs w:val="24"/>
        </w:rPr>
      </w:pPr>
      <w:r w:rsidRPr="00BF5D19">
        <w:rPr>
          <w:rFonts w:asciiTheme="minorHAnsi" w:hAnsiTheme="minorHAnsi" w:cstheme="minorHAnsi"/>
          <w:bCs/>
          <w:sz w:val="24"/>
          <w:szCs w:val="24"/>
        </w:rPr>
        <w:t>Distribution of the FWs allocations</w:t>
      </w:r>
    </w:p>
    <w:tbl>
      <w:tblPr>
        <w:tblW w:w="842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155"/>
        <w:gridCol w:w="1255"/>
        <w:gridCol w:w="1395"/>
        <w:gridCol w:w="1620"/>
      </w:tblGrid>
      <w:tr w:rsidR="33732143" w:rsidRPr="00973651" w14:paraId="1C73293B" w14:textId="77777777" w:rsidTr="648FF7AF">
        <w:trPr>
          <w:trHeight w:val="360"/>
        </w:trPr>
        <w:tc>
          <w:tcPr>
            <w:tcW w:w="4155" w:type="dxa"/>
            <w:tcBorders>
              <w:top w:val="single" w:sz="8" w:space="0" w:color="auto"/>
              <w:left w:val="single" w:sz="8" w:space="0" w:color="auto"/>
              <w:bottom w:val="single" w:sz="8" w:space="0" w:color="auto"/>
              <w:right w:val="single" w:sz="8" w:space="0" w:color="auto"/>
            </w:tcBorders>
            <w:shd w:val="clear" w:color="auto" w:fill="A5A5A5" w:themeFill="accent3"/>
            <w:vAlign w:val="center"/>
          </w:tcPr>
          <w:p w14:paraId="0045894C" w14:textId="607C02BD" w:rsidR="33732143" w:rsidRPr="00973651" w:rsidRDefault="33732143" w:rsidP="33732143">
            <w:pPr>
              <w:rPr>
                <w:rFonts w:ascii="Calibri" w:hAnsi="Calibri" w:cs="Calibri"/>
                <w:lang w:val="en-US"/>
              </w:rPr>
            </w:pPr>
            <w:r w:rsidRPr="00973651">
              <w:rPr>
                <w:rFonts w:ascii="Calibri" w:hAnsi="Calibri" w:cs="Calibri"/>
                <w:b/>
                <w:bCs/>
                <w:lang w:val="en-US"/>
              </w:rPr>
              <w:t xml:space="preserve">Country/Region/Global </w:t>
            </w:r>
          </w:p>
        </w:tc>
        <w:tc>
          <w:tcPr>
            <w:tcW w:w="1255" w:type="dxa"/>
            <w:tcBorders>
              <w:top w:val="single" w:sz="8" w:space="0" w:color="auto"/>
              <w:left w:val="nil"/>
              <w:bottom w:val="single" w:sz="8" w:space="0" w:color="auto"/>
              <w:right w:val="single" w:sz="8" w:space="0" w:color="auto"/>
            </w:tcBorders>
            <w:shd w:val="clear" w:color="auto" w:fill="A5A5A5" w:themeFill="accent3"/>
            <w:vAlign w:val="center"/>
          </w:tcPr>
          <w:p w14:paraId="0999089A" w14:textId="5169BBAF" w:rsidR="33732143" w:rsidRPr="00973651" w:rsidRDefault="65F4477B" w:rsidP="33732143">
            <w:r w:rsidRPr="64759290">
              <w:rPr>
                <w:rFonts w:ascii="Calibri" w:hAnsi="Calibri" w:cs="Calibri"/>
                <w:b/>
                <w:bCs/>
                <w:lang w:val="en-US"/>
              </w:rPr>
              <w:t>Fund Code</w:t>
            </w:r>
          </w:p>
        </w:tc>
        <w:tc>
          <w:tcPr>
            <w:tcW w:w="1395" w:type="dxa"/>
            <w:tcBorders>
              <w:top w:val="single" w:sz="8" w:space="0" w:color="auto"/>
              <w:left w:val="nil"/>
              <w:bottom w:val="single" w:sz="8" w:space="0" w:color="auto"/>
              <w:right w:val="single" w:sz="8" w:space="0" w:color="auto"/>
            </w:tcBorders>
            <w:shd w:val="clear" w:color="auto" w:fill="A5A5A5" w:themeFill="accent3"/>
            <w:vAlign w:val="center"/>
          </w:tcPr>
          <w:p w14:paraId="53930596" w14:textId="702065FA" w:rsidR="65F4477B" w:rsidRDefault="65F4477B" w:rsidP="64759290">
            <w:r w:rsidRPr="64759290">
              <w:rPr>
                <w:rFonts w:ascii="Calibri" w:hAnsi="Calibri" w:cs="Calibri"/>
                <w:b/>
                <w:bCs/>
                <w:lang w:val="en-US"/>
              </w:rPr>
              <w:t>Donor Code</w:t>
            </w:r>
          </w:p>
        </w:tc>
        <w:tc>
          <w:tcPr>
            <w:tcW w:w="1620" w:type="dxa"/>
            <w:tcBorders>
              <w:top w:val="single" w:sz="8" w:space="0" w:color="auto"/>
              <w:left w:val="nil"/>
              <w:bottom w:val="single" w:sz="8" w:space="0" w:color="auto"/>
              <w:right w:val="single" w:sz="8" w:space="0" w:color="auto"/>
            </w:tcBorders>
            <w:shd w:val="clear" w:color="auto" w:fill="A5A5A5" w:themeFill="accent3"/>
            <w:vAlign w:val="center"/>
          </w:tcPr>
          <w:p w14:paraId="26E9AD9D" w14:textId="77777777" w:rsidR="33732143" w:rsidRPr="00973651" w:rsidRDefault="33732143" w:rsidP="33732143">
            <w:pPr>
              <w:rPr>
                <w:rFonts w:ascii="Calibri" w:hAnsi="Calibri" w:cs="Calibri"/>
                <w:lang w:val="en-US"/>
              </w:rPr>
            </w:pPr>
            <w:r w:rsidRPr="00973651">
              <w:rPr>
                <w:rFonts w:ascii="Calibri" w:hAnsi="Calibri" w:cs="Calibri"/>
                <w:b/>
                <w:bCs/>
                <w:lang w:val="en-US"/>
              </w:rPr>
              <w:t>Amount</w:t>
            </w:r>
            <w:r w:rsidRPr="00973651">
              <w:rPr>
                <w:rFonts w:ascii="Calibri" w:hAnsi="Calibri" w:cs="Calibri"/>
                <w:lang w:val="en-US"/>
              </w:rPr>
              <w:t> </w:t>
            </w:r>
          </w:p>
        </w:tc>
      </w:tr>
      <w:tr w:rsidR="00F17FDC" w:rsidRPr="00973651" w14:paraId="2DE4957B" w14:textId="77777777" w:rsidTr="648FF7AF">
        <w:trPr>
          <w:trHeight w:val="270"/>
        </w:trPr>
        <w:tc>
          <w:tcPr>
            <w:tcW w:w="4155" w:type="dxa"/>
            <w:vMerge w:val="restart"/>
            <w:tcBorders>
              <w:top w:val="nil"/>
              <w:left w:val="single" w:sz="8" w:space="0" w:color="auto"/>
              <w:bottom w:val="single" w:sz="8" w:space="0" w:color="auto"/>
              <w:right w:val="single" w:sz="8" w:space="0" w:color="auto"/>
            </w:tcBorders>
            <w:vAlign w:val="center"/>
          </w:tcPr>
          <w:p w14:paraId="3C5CC553" w14:textId="3C68E3A3" w:rsidR="00F17FDC" w:rsidRPr="00973651" w:rsidRDefault="00F17FDC" w:rsidP="00F17FDC">
            <w:pPr>
              <w:rPr>
                <w:rFonts w:ascii="Calibri" w:hAnsi="Calibri" w:cs="Calibri"/>
                <w:lang w:val="en-US"/>
              </w:rPr>
            </w:pPr>
            <w:r w:rsidRPr="00973651">
              <w:rPr>
                <w:rFonts w:ascii="Calibri" w:hAnsi="Calibri" w:cs="Calibri"/>
                <w:lang w:val="en-US"/>
              </w:rPr>
              <w:t>UNDP Honduras</w:t>
            </w:r>
          </w:p>
        </w:tc>
        <w:tc>
          <w:tcPr>
            <w:tcW w:w="1255" w:type="dxa"/>
            <w:tcBorders>
              <w:top w:val="nil"/>
              <w:left w:val="single" w:sz="8" w:space="0" w:color="auto"/>
              <w:bottom w:val="single" w:sz="8" w:space="0" w:color="auto"/>
              <w:right w:val="single" w:sz="8" w:space="0" w:color="auto"/>
            </w:tcBorders>
            <w:vAlign w:val="bottom"/>
          </w:tcPr>
          <w:p w14:paraId="31FDB35A" w14:textId="0AB06924" w:rsidR="00F17FDC" w:rsidRPr="00973651" w:rsidRDefault="56C685DD" w:rsidP="00F17FDC">
            <w:r w:rsidRPr="64759290">
              <w:rPr>
                <w:rFonts w:ascii="Calibri" w:hAnsi="Calibri" w:cs="Calibri"/>
                <w:lang w:val="en-US"/>
              </w:rPr>
              <w:t>28500</w:t>
            </w:r>
          </w:p>
        </w:tc>
        <w:tc>
          <w:tcPr>
            <w:tcW w:w="1395" w:type="dxa"/>
            <w:tcBorders>
              <w:top w:val="nil"/>
              <w:left w:val="nil"/>
              <w:bottom w:val="single" w:sz="8" w:space="0" w:color="auto"/>
              <w:right w:val="single" w:sz="8" w:space="0" w:color="auto"/>
            </w:tcBorders>
            <w:vAlign w:val="bottom"/>
          </w:tcPr>
          <w:p w14:paraId="15C35DF4" w14:textId="6E38E381" w:rsidR="03560B52" w:rsidRDefault="03560B52"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10274E10" w14:textId="4BC072DE" w:rsidR="03FD1B3F" w:rsidRPr="001B6A10" w:rsidRDefault="20E4F907" w:rsidP="03FD1B3F">
            <w:pPr>
              <w:spacing w:after="0"/>
              <w:rPr>
                <w:rFonts w:ascii="Calibri" w:hAnsi="Calibri" w:cs="Calibri"/>
                <w:lang w:val="en-US"/>
              </w:rPr>
            </w:pPr>
            <w:r w:rsidRPr="648FF7AF">
              <w:rPr>
                <w:rFonts w:ascii="Calibri" w:hAnsi="Calibri" w:cs="Calibri"/>
                <w:lang w:val="en-US"/>
              </w:rPr>
              <w:t xml:space="preserve">$ </w:t>
            </w:r>
            <w:r w:rsidR="26279D6B" w:rsidRPr="648FF7AF">
              <w:rPr>
                <w:rFonts w:ascii="Calibri" w:hAnsi="Calibri" w:cs="Calibri"/>
                <w:lang w:val="en-US"/>
              </w:rPr>
              <w:t>58</w:t>
            </w:r>
            <w:r w:rsidRPr="648FF7AF">
              <w:rPr>
                <w:rFonts w:ascii="Calibri" w:hAnsi="Calibri" w:cs="Calibri"/>
                <w:lang w:val="en-US"/>
              </w:rPr>
              <w:t>,</w:t>
            </w:r>
            <w:r w:rsidR="063FE294" w:rsidRPr="648FF7AF">
              <w:rPr>
                <w:rFonts w:ascii="Calibri" w:hAnsi="Calibri" w:cs="Calibri"/>
                <w:lang w:val="en-US"/>
              </w:rPr>
              <w:t>411</w:t>
            </w:r>
          </w:p>
        </w:tc>
      </w:tr>
      <w:tr w:rsidR="64759290" w14:paraId="503815F3" w14:textId="77777777" w:rsidTr="648FF7AF">
        <w:trPr>
          <w:trHeight w:val="270"/>
        </w:trPr>
        <w:tc>
          <w:tcPr>
            <w:tcW w:w="4155" w:type="dxa"/>
            <w:vMerge/>
            <w:vAlign w:val="center"/>
          </w:tcPr>
          <w:p w14:paraId="33E98AA0" w14:textId="77777777" w:rsidR="008A3906" w:rsidRDefault="008A3906"/>
        </w:tc>
        <w:tc>
          <w:tcPr>
            <w:tcW w:w="1255" w:type="dxa"/>
            <w:tcBorders>
              <w:top w:val="nil"/>
              <w:left w:val="single" w:sz="8" w:space="0" w:color="auto"/>
              <w:bottom w:val="single" w:sz="8" w:space="0" w:color="auto"/>
              <w:right w:val="single" w:sz="8" w:space="0" w:color="auto"/>
            </w:tcBorders>
            <w:vAlign w:val="bottom"/>
          </w:tcPr>
          <w:p w14:paraId="0F5A70F2" w14:textId="6A653D97" w:rsidR="05FC8D98" w:rsidRDefault="05FC8D98" w:rsidP="64759290">
            <w:r w:rsidRPr="64759290">
              <w:rPr>
                <w:rFonts w:ascii="Calibri" w:hAnsi="Calibri" w:cs="Calibri"/>
                <w:lang w:val="en-US"/>
              </w:rPr>
              <w:t>28</w:t>
            </w:r>
            <w:r w:rsidR="630DFD31" w:rsidRPr="64759290">
              <w:rPr>
                <w:rFonts w:ascii="Calibri" w:hAnsi="Calibri" w:cs="Calibri"/>
                <w:lang w:val="en-US"/>
              </w:rPr>
              <w:t>8</w:t>
            </w:r>
            <w:r w:rsidRPr="64759290">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54123C85" w14:textId="4A30D0F5" w:rsidR="2CA3946D" w:rsidRDefault="2CA3946D"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29D68022" w14:textId="4D2F7C81" w:rsidR="3BD1426A" w:rsidRDefault="6D341F41" w:rsidP="64759290">
            <w:r w:rsidRPr="648FF7AF">
              <w:rPr>
                <w:rFonts w:ascii="Calibri" w:hAnsi="Calibri" w:cs="Calibri"/>
                <w:lang w:val="en-US"/>
              </w:rPr>
              <w:t>$ 58,411</w:t>
            </w:r>
          </w:p>
        </w:tc>
      </w:tr>
      <w:tr w:rsidR="00F17FDC" w:rsidRPr="00973651" w14:paraId="51702ACC" w14:textId="77777777" w:rsidTr="648FF7AF">
        <w:trPr>
          <w:trHeight w:val="315"/>
        </w:trPr>
        <w:tc>
          <w:tcPr>
            <w:tcW w:w="4155" w:type="dxa"/>
            <w:vMerge w:val="restart"/>
            <w:tcBorders>
              <w:top w:val="nil"/>
              <w:left w:val="single" w:sz="8" w:space="0" w:color="auto"/>
              <w:bottom w:val="single" w:sz="8" w:space="0" w:color="auto"/>
              <w:right w:val="single" w:sz="8" w:space="0" w:color="auto"/>
            </w:tcBorders>
            <w:vAlign w:val="center"/>
          </w:tcPr>
          <w:p w14:paraId="47C9E8F9" w14:textId="4CE502BE" w:rsidR="00F17FDC" w:rsidRPr="00973651" w:rsidRDefault="53018948" w:rsidP="00F17FDC">
            <w:pPr>
              <w:rPr>
                <w:rFonts w:ascii="Calibri" w:hAnsi="Calibri" w:cs="Calibri"/>
                <w:lang w:val="en-US"/>
              </w:rPr>
            </w:pPr>
            <w:r w:rsidRPr="4A311BD0">
              <w:rPr>
                <w:rFonts w:ascii="Calibri" w:hAnsi="Calibri" w:cs="Calibri"/>
                <w:lang w:val="en-US"/>
              </w:rPr>
              <w:t xml:space="preserve">UNDP </w:t>
            </w:r>
            <w:r w:rsidR="006C1D9E">
              <w:rPr>
                <w:rFonts w:ascii="Calibri" w:hAnsi="Calibri" w:cs="Calibri"/>
                <w:lang w:val="en-US"/>
              </w:rPr>
              <w:t>Ukraine</w:t>
            </w:r>
          </w:p>
        </w:tc>
        <w:tc>
          <w:tcPr>
            <w:tcW w:w="1255" w:type="dxa"/>
            <w:tcBorders>
              <w:top w:val="nil"/>
              <w:left w:val="single" w:sz="8" w:space="0" w:color="auto"/>
              <w:bottom w:val="single" w:sz="8" w:space="0" w:color="auto"/>
              <w:right w:val="single" w:sz="8" w:space="0" w:color="auto"/>
            </w:tcBorders>
            <w:vAlign w:val="bottom"/>
          </w:tcPr>
          <w:p w14:paraId="4D1DB5C4" w14:textId="0AB06924" w:rsidR="64759290" w:rsidRDefault="64759290">
            <w:r w:rsidRPr="64759290">
              <w:rPr>
                <w:rFonts w:ascii="Calibri" w:hAnsi="Calibri" w:cs="Calibri"/>
                <w:lang w:val="en-US"/>
              </w:rPr>
              <w:t>28500</w:t>
            </w:r>
          </w:p>
        </w:tc>
        <w:tc>
          <w:tcPr>
            <w:tcW w:w="1395" w:type="dxa"/>
            <w:tcBorders>
              <w:top w:val="nil"/>
              <w:left w:val="nil"/>
              <w:bottom w:val="single" w:sz="8" w:space="0" w:color="auto"/>
              <w:right w:val="single" w:sz="8" w:space="0" w:color="auto"/>
            </w:tcBorders>
            <w:vAlign w:val="bottom"/>
          </w:tcPr>
          <w:p w14:paraId="7590A6E7" w14:textId="6E38E381"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6128C449" w14:textId="38667786" w:rsidR="03FD1B3F" w:rsidRPr="001B6A10" w:rsidRDefault="75A99F99" w:rsidP="64759290">
            <w:pPr>
              <w:spacing w:after="0"/>
            </w:pPr>
            <w:r w:rsidRPr="648FF7AF">
              <w:rPr>
                <w:rFonts w:ascii="Calibri" w:hAnsi="Calibri" w:cs="Calibri"/>
                <w:lang w:val="en-US"/>
              </w:rPr>
              <w:t>$ 58,411</w:t>
            </w:r>
          </w:p>
        </w:tc>
      </w:tr>
      <w:tr w:rsidR="64759290" w14:paraId="7D4D0A33" w14:textId="77777777" w:rsidTr="648FF7AF">
        <w:trPr>
          <w:trHeight w:val="315"/>
        </w:trPr>
        <w:tc>
          <w:tcPr>
            <w:tcW w:w="4155" w:type="dxa"/>
            <w:vMerge/>
            <w:vAlign w:val="center"/>
          </w:tcPr>
          <w:p w14:paraId="5D6D43E1" w14:textId="77777777" w:rsidR="008A3906" w:rsidRDefault="008A3906"/>
        </w:tc>
        <w:tc>
          <w:tcPr>
            <w:tcW w:w="1255" w:type="dxa"/>
            <w:tcBorders>
              <w:top w:val="nil"/>
              <w:left w:val="single" w:sz="8" w:space="0" w:color="auto"/>
              <w:bottom w:val="single" w:sz="8" w:space="0" w:color="auto"/>
              <w:right w:val="single" w:sz="8" w:space="0" w:color="auto"/>
            </w:tcBorders>
            <w:vAlign w:val="bottom"/>
          </w:tcPr>
          <w:p w14:paraId="200F21FD" w14:textId="7478FC85" w:rsidR="64759290" w:rsidRDefault="64759290" w:rsidP="64759290">
            <w:r w:rsidRPr="64759290">
              <w:rPr>
                <w:rFonts w:ascii="Calibri" w:hAnsi="Calibri" w:cs="Calibri"/>
                <w:lang w:val="en-US"/>
              </w:rPr>
              <w:t>28</w:t>
            </w:r>
            <w:r w:rsidR="6ADABA25" w:rsidRPr="64759290">
              <w:rPr>
                <w:rFonts w:ascii="Calibri" w:hAnsi="Calibri" w:cs="Calibri"/>
                <w:lang w:val="en-US"/>
              </w:rPr>
              <w:t>8</w:t>
            </w:r>
            <w:r w:rsidRPr="64759290">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0744181D" w14:textId="4A30D0F5"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621F6A9B" w14:textId="05F1DF5B" w:rsidR="7B018A37" w:rsidRDefault="75A99F99" w:rsidP="64759290">
            <w:r w:rsidRPr="648FF7AF">
              <w:rPr>
                <w:rFonts w:ascii="Calibri" w:hAnsi="Calibri" w:cs="Calibri"/>
                <w:lang w:val="en-US"/>
              </w:rPr>
              <w:t>$ 58,411</w:t>
            </w:r>
          </w:p>
        </w:tc>
      </w:tr>
      <w:tr w:rsidR="00896DF5" w:rsidRPr="00973651" w14:paraId="57A9BF8B" w14:textId="77777777" w:rsidTr="648FF7AF">
        <w:trPr>
          <w:trHeight w:val="300"/>
        </w:trPr>
        <w:tc>
          <w:tcPr>
            <w:tcW w:w="4155" w:type="dxa"/>
            <w:vMerge w:val="restart"/>
            <w:tcBorders>
              <w:top w:val="nil"/>
              <w:left w:val="single" w:sz="8" w:space="0" w:color="auto"/>
              <w:bottom w:val="single" w:sz="8" w:space="0" w:color="auto"/>
              <w:right w:val="single" w:sz="8" w:space="0" w:color="auto"/>
            </w:tcBorders>
            <w:vAlign w:val="center"/>
          </w:tcPr>
          <w:p w14:paraId="7FBB918E" w14:textId="75AD3472" w:rsidR="00896DF5" w:rsidRPr="00973651" w:rsidRDefault="00896DF5" w:rsidP="00896DF5">
            <w:pPr>
              <w:rPr>
                <w:rFonts w:ascii="Calibri" w:hAnsi="Calibri" w:cs="Calibri"/>
                <w:lang w:val="en-US"/>
              </w:rPr>
            </w:pPr>
            <w:r w:rsidRPr="00973651">
              <w:rPr>
                <w:rFonts w:ascii="Calibri" w:hAnsi="Calibri" w:cs="Calibri"/>
                <w:lang w:val="en-US"/>
              </w:rPr>
              <w:t>UNDP Egypt</w:t>
            </w:r>
          </w:p>
        </w:tc>
        <w:tc>
          <w:tcPr>
            <w:tcW w:w="1255" w:type="dxa"/>
            <w:tcBorders>
              <w:top w:val="nil"/>
              <w:left w:val="single" w:sz="8" w:space="0" w:color="auto"/>
              <w:bottom w:val="single" w:sz="8" w:space="0" w:color="auto"/>
              <w:right w:val="single" w:sz="8" w:space="0" w:color="auto"/>
            </w:tcBorders>
            <w:vAlign w:val="bottom"/>
          </w:tcPr>
          <w:p w14:paraId="1B2EEA44" w14:textId="0AB06924" w:rsidR="64759290" w:rsidRDefault="64759290">
            <w:r w:rsidRPr="64759290">
              <w:rPr>
                <w:rFonts w:ascii="Calibri" w:hAnsi="Calibri" w:cs="Calibri"/>
                <w:lang w:val="en-US"/>
              </w:rPr>
              <w:t>28500</w:t>
            </w:r>
          </w:p>
        </w:tc>
        <w:tc>
          <w:tcPr>
            <w:tcW w:w="1395" w:type="dxa"/>
            <w:tcBorders>
              <w:top w:val="nil"/>
              <w:left w:val="nil"/>
              <w:bottom w:val="single" w:sz="8" w:space="0" w:color="auto"/>
              <w:right w:val="single" w:sz="8" w:space="0" w:color="auto"/>
            </w:tcBorders>
            <w:vAlign w:val="bottom"/>
          </w:tcPr>
          <w:p w14:paraId="6D6EE84B" w14:textId="6E38E381"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1721DB4C" w14:textId="29993A07" w:rsidR="00896DF5" w:rsidRPr="001B6A10" w:rsidRDefault="61AEEF5F" w:rsidP="64759290">
            <w:pPr>
              <w:spacing w:after="0" w:line="259" w:lineRule="auto"/>
            </w:pPr>
            <w:r w:rsidRPr="648FF7AF">
              <w:rPr>
                <w:rFonts w:ascii="Calibri" w:hAnsi="Calibri" w:cs="Calibri"/>
                <w:lang w:val="en-US"/>
              </w:rPr>
              <w:t>$ 58,411</w:t>
            </w:r>
          </w:p>
        </w:tc>
      </w:tr>
      <w:tr w:rsidR="64759290" w14:paraId="0ED66CEB" w14:textId="77777777" w:rsidTr="648FF7AF">
        <w:trPr>
          <w:trHeight w:val="300"/>
        </w:trPr>
        <w:tc>
          <w:tcPr>
            <w:tcW w:w="4155" w:type="dxa"/>
            <w:vMerge/>
            <w:vAlign w:val="center"/>
          </w:tcPr>
          <w:p w14:paraId="4D54CD0E" w14:textId="77777777" w:rsidR="008A3906" w:rsidRDefault="008A3906"/>
        </w:tc>
        <w:tc>
          <w:tcPr>
            <w:tcW w:w="1255" w:type="dxa"/>
            <w:tcBorders>
              <w:top w:val="nil"/>
              <w:left w:val="single" w:sz="8" w:space="0" w:color="auto"/>
              <w:bottom w:val="single" w:sz="8" w:space="0" w:color="auto"/>
              <w:right w:val="single" w:sz="8" w:space="0" w:color="auto"/>
            </w:tcBorders>
            <w:vAlign w:val="bottom"/>
          </w:tcPr>
          <w:p w14:paraId="347CEB05" w14:textId="33FF7B71" w:rsidR="64759290" w:rsidRDefault="64759290" w:rsidP="64759290">
            <w:r w:rsidRPr="64759290">
              <w:rPr>
                <w:rFonts w:ascii="Calibri" w:hAnsi="Calibri" w:cs="Calibri"/>
                <w:lang w:val="en-US"/>
              </w:rPr>
              <w:t>28</w:t>
            </w:r>
            <w:r w:rsidR="112D6DB7" w:rsidRPr="64759290">
              <w:rPr>
                <w:rFonts w:ascii="Calibri" w:hAnsi="Calibri" w:cs="Calibri"/>
                <w:lang w:val="en-US"/>
              </w:rPr>
              <w:t>8</w:t>
            </w:r>
            <w:r w:rsidRPr="64759290">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2FE8007D" w14:textId="4A30D0F5"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62A45F29" w14:textId="74AB449A" w:rsidR="62F2EA62" w:rsidRDefault="61AEEF5F" w:rsidP="64759290">
            <w:r w:rsidRPr="648FF7AF">
              <w:rPr>
                <w:rFonts w:ascii="Calibri" w:hAnsi="Calibri" w:cs="Calibri"/>
                <w:lang w:val="en-US"/>
              </w:rPr>
              <w:t>$ 58,411</w:t>
            </w:r>
          </w:p>
        </w:tc>
      </w:tr>
      <w:tr w:rsidR="00896DF5" w:rsidRPr="00973651" w14:paraId="21159A95" w14:textId="77777777" w:rsidTr="648FF7AF">
        <w:trPr>
          <w:trHeight w:val="225"/>
        </w:trPr>
        <w:tc>
          <w:tcPr>
            <w:tcW w:w="4155" w:type="dxa"/>
            <w:vMerge w:val="restart"/>
            <w:tcBorders>
              <w:top w:val="nil"/>
              <w:left w:val="single" w:sz="8" w:space="0" w:color="auto"/>
              <w:bottom w:val="single" w:sz="8" w:space="0" w:color="auto"/>
              <w:right w:val="single" w:sz="8" w:space="0" w:color="auto"/>
            </w:tcBorders>
            <w:vAlign w:val="center"/>
          </w:tcPr>
          <w:p w14:paraId="0F9D6464" w14:textId="1FDB038A" w:rsidR="00896DF5" w:rsidRPr="00973651" w:rsidRDefault="00896DF5" w:rsidP="00896DF5">
            <w:pPr>
              <w:rPr>
                <w:rFonts w:ascii="Calibri" w:hAnsi="Calibri" w:cs="Calibri"/>
                <w:lang w:val="en-US"/>
              </w:rPr>
            </w:pPr>
            <w:r w:rsidRPr="00973651">
              <w:rPr>
                <w:rFonts w:ascii="Calibri" w:hAnsi="Calibri" w:cs="Calibri"/>
                <w:lang w:val="en-US"/>
              </w:rPr>
              <w:t xml:space="preserve">UNDP Bhutan </w:t>
            </w:r>
          </w:p>
        </w:tc>
        <w:tc>
          <w:tcPr>
            <w:tcW w:w="1255" w:type="dxa"/>
            <w:tcBorders>
              <w:top w:val="nil"/>
              <w:left w:val="single" w:sz="8" w:space="0" w:color="auto"/>
              <w:bottom w:val="single" w:sz="8" w:space="0" w:color="auto"/>
              <w:right w:val="single" w:sz="8" w:space="0" w:color="auto"/>
            </w:tcBorders>
            <w:vAlign w:val="bottom"/>
          </w:tcPr>
          <w:p w14:paraId="6BA2ED60" w14:textId="2A8301D0" w:rsidR="64759290" w:rsidRDefault="08B4921F">
            <w:r w:rsidRPr="648FF7AF">
              <w:rPr>
                <w:rFonts w:ascii="Calibri" w:hAnsi="Calibri" w:cs="Calibri"/>
                <w:lang w:val="en-US"/>
              </w:rPr>
              <w:t>28</w:t>
            </w:r>
            <w:r w:rsidR="5D0DD65E" w:rsidRPr="648FF7AF">
              <w:rPr>
                <w:rFonts w:ascii="Calibri" w:hAnsi="Calibri" w:cs="Calibri"/>
                <w:lang w:val="en-US"/>
              </w:rPr>
              <w:t>5</w:t>
            </w:r>
            <w:r w:rsidRPr="648FF7AF">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44E7F13D" w14:textId="6E38E381"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216D5796" w14:textId="396BDE0B" w:rsidR="00896DF5" w:rsidRPr="001B6A10" w:rsidRDefault="598B6000" w:rsidP="64759290">
            <w:pPr>
              <w:spacing w:after="0" w:line="259" w:lineRule="auto"/>
            </w:pPr>
            <w:r w:rsidRPr="648FF7AF">
              <w:rPr>
                <w:rFonts w:ascii="Calibri" w:hAnsi="Calibri" w:cs="Calibri"/>
                <w:lang w:val="en-US"/>
              </w:rPr>
              <w:t>$ 58,411</w:t>
            </w:r>
          </w:p>
        </w:tc>
      </w:tr>
      <w:tr w:rsidR="64759290" w14:paraId="07D27ED3" w14:textId="77777777" w:rsidTr="648FF7AF">
        <w:trPr>
          <w:trHeight w:val="225"/>
        </w:trPr>
        <w:tc>
          <w:tcPr>
            <w:tcW w:w="4155" w:type="dxa"/>
            <w:vMerge/>
            <w:vAlign w:val="center"/>
          </w:tcPr>
          <w:p w14:paraId="326242EB" w14:textId="77777777" w:rsidR="008A3906" w:rsidRDefault="008A3906"/>
        </w:tc>
        <w:tc>
          <w:tcPr>
            <w:tcW w:w="1255" w:type="dxa"/>
            <w:tcBorders>
              <w:top w:val="nil"/>
              <w:left w:val="single" w:sz="8" w:space="0" w:color="auto"/>
              <w:bottom w:val="single" w:sz="8" w:space="0" w:color="auto"/>
              <w:right w:val="single" w:sz="8" w:space="0" w:color="auto"/>
            </w:tcBorders>
            <w:vAlign w:val="bottom"/>
          </w:tcPr>
          <w:p w14:paraId="4B4FD18B" w14:textId="51D16662" w:rsidR="64759290" w:rsidRDefault="64759290" w:rsidP="64759290">
            <w:r w:rsidRPr="64759290">
              <w:rPr>
                <w:rFonts w:ascii="Calibri" w:hAnsi="Calibri" w:cs="Calibri"/>
                <w:lang w:val="en-US"/>
              </w:rPr>
              <w:t>28</w:t>
            </w:r>
            <w:r w:rsidR="634687BA" w:rsidRPr="64759290">
              <w:rPr>
                <w:rFonts w:ascii="Calibri" w:hAnsi="Calibri" w:cs="Calibri"/>
                <w:lang w:val="en-US"/>
              </w:rPr>
              <w:t>8</w:t>
            </w:r>
            <w:r w:rsidRPr="64759290">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4343A93F" w14:textId="4A30D0F5" w:rsidR="64759290" w:rsidRDefault="64759290"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1FB65EF6" w14:textId="5EF95D5B" w:rsidR="3376A028" w:rsidRDefault="598B6000" w:rsidP="64759290">
            <w:pPr>
              <w:spacing w:line="259" w:lineRule="auto"/>
            </w:pPr>
            <w:r w:rsidRPr="648FF7AF">
              <w:rPr>
                <w:rFonts w:ascii="Calibri" w:hAnsi="Calibri" w:cs="Calibri"/>
                <w:lang w:val="en-US"/>
              </w:rPr>
              <w:t>$ 58,411</w:t>
            </w:r>
          </w:p>
        </w:tc>
      </w:tr>
      <w:tr w:rsidR="00F17FDC" w:rsidRPr="00973651" w14:paraId="6C09DD26" w14:textId="77777777" w:rsidTr="648FF7AF">
        <w:trPr>
          <w:trHeight w:val="225"/>
        </w:trPr>
        <w:tc>
          <w:tcPr>
            <w:tcW w:w="4155" w:type="dxa"/>
            <w:vMerge w:val="restart"/>
            <w:tcBorders>
              <w:top w:val="nil"/>
              <w:left w:val="single" w:sz="8" w:space="0" w:color="auto"/>
              <w:bottom w:val="single" w:sz="8" w:space="0" w:color="auto"/>
              <w:right w:val="single" w:sz="8" w:space="0" w:color="auto"/>
            </w:tcBorders>
            <w:vAlign w:val="center"/>
          </w:tcPr>
          <w:p w14:paraId="27F3A1E1" w14:textId="6C012DD3" w:rsidR="00F17FDC" w:rsidRPr="00973651" w:rsidRDefault="53C77C53" w:rsidP="00F17FDC">
            <w:pPr>
              <w:rPr>
                <w:rFonts w:ascii="Calibri" w:hAnsi="Calibri" w:cs="Calibri"/>
                <w:lang w:val="en-US"/>
              </w:rPr>
            </w:pPr>
            <w:r w:rsidRPr="58419712">
              <w:rPr>
                <w:rFonts w:ascii="Calibri" w:hAnsi="Calibri" w:cs="Calibri"/>
                <w:lang w:val="en-US"/>
              </w:rPr>
              <w:t>UNDP</w:t>
            </w:r>
            <w:r w:rsidR="7568BE67" w:rsidRPr="58419712">
              <w:rPr>
                <w:rFonts w:ascii="Calibri" w:hAnsi="Calibri" w:cs="Calibri"/>
                <w:lang w:val="en-US"/>
              </w:rPr>
              <w:t xml:space="preserve"> </w:t>
            </w:r>
            <w:r w:rsidR="442F8001" w:rsidRPr="58419712">
              <w:rPr>
                <w:rFonts w:ascii="Calibri" w:hAnsi="Calibri" w:cs="Calibri"/>
                <w:lang w:val="en-US"/>
              </w:rPr>
              <w:t>Technical Accompaniment HQ</w:t>
            </w:r>
            <w:r w:rsidR="352E9E54" w:rsidRPr="58419712">
              <w:rPr>
                <w:rFonts w:ascii="Calibri" w:hAnsi="Calibri" w:cs="Calibri"/>
                <w:lang w:val="en-US"/>
              </w:rPr>
              <w:t xml:space="preserve"> (7%)</w:t>
            </w:r>
          </w:p>
        </w:tc>
        <w:tc>
          <w:tcPr>
            <w:tcW w:w="1255" w:type="dxa"/>
            <w:tcBorders>
              <w:top w:val="nil"/>
              <w:left w:val="single" w:sz="8" w:space="0" w:color="auto"/>
              <w:bottom w:val="single" w:sz="8" w:space="0" w:color="auto"/>
              <w:right w:val="single" w:sz="8" w:space="0" w:color="auto"/>
            </w:tcBorders>
            <w:vAlign w:val="bottom"/>
          </w:tcPr>
          <w:p w14:paraId="7EEB2B82" w14:textId="600A5E36" w:rsidR="00F17FDC" w:rsidRPr="00973651" w:rsidRDefault="500209EE" w:rsidP="00F17FDC">
            <w:r w:rsidRPr="648FF7AF">
              <w:rPr>
                <w:rFonts w:ascii="Calibri" w:hAnsi="Calibri" w:cs="Calibri"/>
                <w:lang w:val="en-US"/>
              </w:rPr>
              <w:t>28</w:t>
            </w:r>
            <w:r w:rsidR="2B545AC8" w:rsidRPr="648FF7AF">
              <w:rPr>
                <w:rFonts w:ascii="Calibri" w:hAnsi="Calibri" w:cs="Calibri"/>
                <w:lang w:val="en-US"/>
              </w:rPr>
              <w:t>5</w:t>
            </w:r>
            <w:r w:rsidRPr="648FF7AF">
              <w:rPr>
                <w:rFonts w:ascii="Calibri" w:hAnsi="Calibri" w:cs="Calibri"/>
                <w:lang w:val="en-US"/>
              </w:rPr>
              <w:t>00</w:t>
            </w:r>
          </w:p>
        </w:tc>
        <w:tc>
          <w:tcPr>
            <w:tcW w:w="1395" w:type="dxa"/>
            <w:tcBorders>
              <w:top w:val="nil"/>
              <w:left w:val="nil"/>
              <w:bottom w:val="single" w:sz="8" w:space="0" w:color="auto"/>
              <w:right w:val="single" w:sz="8" w:space="0" w:color="auto"/>
            </w:tcBorders>
            <w:vAlign w:val="bottom"/>
          </w:tcPr>
          <w:p w14:paraId="3BFBC0AE" w14:textId="04FAE5FB" w:rsidR="4D6EDD58" w:rsidRDefault="4D6EDD58" w:rsidP="64759290">
            <w:r w:rsidRPr="64759290">
              <w:rPr>
                <w:rFonts w:ascii="Calibri" w:hAnsi="Calibri" w:cs="Calibri"/>
                <w:lang w:val="en-US"/>
              </w:rPr>
              <w:t>012711</w:t>
            </w:r>
          </w:p>
        </w:tc>
        <w:tc>
          <w:tcPr>
            <w:tcW w:w="1620" w:type="dxa"/>
            <w:tcBorders>
              <w:top w:val="nil"/>
              <w:left w:val="nil"/>
              <w:bottom w:val="single" w:sz="8" w:space="0" w:color="auto"/>
              <w:right w:val="single" w:sz="8" w:space="0" w:color="auto"/>
            </w:tcBorders>
          </w:tcPr>
          <w:p w14:paraId="4B38B50C" w14:textId="1C404732" w:rsidR="00F17FDC" w:rsidRPr="001B6A10" w:rsidRDefault="2D3CEB0E" w:rsidP="001B6A10">
            <w:pPr>
              <w:spacing w:after="0" w:line="259" w:lineRule="auto"/>
              <w:rPr>
                <w:rFonts w:ascii="Calibri" w:hAnsi="Calibri" w:cs="Calibri"/>
                <w:lang w:val="en-US"/>
              </w:rPr>
            </w:pPr>
            <w:r w:rsidRPr="648FF7AF">
              <w:rPr>
                <w:rFonts w:ascii="Calibri" w:hAnsi="Calibri" w:cs="Calibri"/>
                <w:lang w:val="en-US"/>
              </w:rPr>
              <w:t>$</w:t>
            </w:r>
            <w:r w:rsidR="5E403396" w:rsidRPr="648FF7AF">
              <w:rPr>
                <w:rFonts w:ascii="Calibri" w:hAnsi="Calibri" w:cs="Calibri"/>
                <w:lang w:val="en-US"/>
              </w:rPr>
              <w:t xml:space="preserve"> </w:t>
            </w:r>
            <w:r w:rsidR="593BA76F" w:rsidRPr="648FF7AF">
              <w:rPr>
                <w:rFonts w:ascii="Calibri" w:hAnsi="Calibri" w:cs="Calibri"/>
                <w:lang w:val="en-US"/>
              </w:rPr>
              <w:t>16</w:t>
            </w:r>
            <w:r w:rsidR="347D34C5" w:rsidRPr="648FF7AF">
              <w:rPr>
                <w:rFonts w:ascii="Calibri" w:hAnsi="Calibri" w:cs="Calibri"/>
                <w:lang w:val="en-US"/>
              </w:rPr>
              <w:t>,</w:t>
            </w:r>
            <w:r w:rsidR="17149FFD" w:rsidRPr="648FF7AF">
              <w:rPr>
                <w:rFonts w:ascii="Calibri" w:hAnsi="Calibri" w:cs="Calibri"/>
                <w:lang w:val="en-US"/>
              </w:rPr>
              <w:t>356</w:t>
            </w:r>
          </w:p>
        </w:tc>
      </w:tr>
      <w:tr w:rsidR="648FF7AF" w14:paraId="7A7F7FC2" w14:textId="77777777" w:rsidTr="648FF7AF">
        <w:trPr>
          <w:trHeight w:val="225"/>
        </w:trPr>
        <w:tc>
          <w:tcPr>
            <w:tcW w:w="4155" w:type="dxa"/>
            <w:vMerge/>
            <w:tcBorders>
              <w:left w:val="single" w:sz="8" w:space="0" w:color="auto"/>
              <w:bottom w:val="single" w:sz="8" w:space="0" w:color="auto"/>
              <w:right w:val="single" w:sz="8" w:space="0" w:color="auto"/>
            </w:tcBorders>
            <w:vAlign w:val="center"/>
          </w:tcPr>
          <w:p w14:paraId="5472316F" w14:textId="77777777" w:rsidR="006A60DD" w:rsidRDefault="006A60DD"/>
        </w:tc>
        <w:tc>
          <w:tcPr>
            <w:tcW w:w="1255" w:type="dxa"/>
            <w:tcBorders>
              <w:top w:val="nil"/>
              <w:left w:val="single" w:sz="8" w:space="0" w:color="auto"/>
              <w:bottom w:val="single" w:sz="8" w:space="0" w:color="auto"/>
              <w:right w:val="single" w:sz="8" w:space="0" w:color="auto"/>
            </w:tcBorders>
            <w:vAlign w:val="bottom"/>
          </w:tcPr>
          <w:p w14:paraId="0FD902A1" w14:textId="7D20D279" w:rsidR="379047C0" w:rsidRDefault="379047C0" w:rsidP="648FF7AF">
            <w:r w:rsidRPr="648FF7AF">
              <w:rPr>
                <w:rFonts w:ascii="Calibri" w:hAnsi="Calibri" w:cs="Calibri"/>
                <w:lang w:val="en-US"/>
              </w:rPr>
              <w:t>28800</w:t>
            </w:r>
          </w:p>
        </w:tc>
        <w:tc>
          <w:tcPr>
            <w:tcW w:w="1395" w:type="dxa"/>
            <w:tcBorders>
              <w:top w:val="nil"/>
              <w:left w:val="nil"/>
              <w:bottom w:val="single" w:sz="8" w:space="0" w:color="auto"/>
              <w:right w:val="single" w:sz="8" w:space="0" w:color="auto"/>
            </w:tcBorders>
            <w:vAlign w:val="bottom"/>
          </w:tcPr>
          <w:p w14:paraId="3019DA8B" w14:textId="5DB717BB" w:rsidR="379047C0" w:rsidRDefault="379047C0" w:rsidP="648FF7AF">
            <w:r w:rsidRPr="648FF7AF">
              <w:rPr>
                <w:rFonts w:ascii="Calibri" w:hAnsi="Calibri" w:cs="Calibri"/>
                <w:lang w:val="en-US"/>
              </w:rPr>
              <w:t>012711</w:t>
            </w:r>
          </w:p>
        </w:tc>
        <w:tc>
          <w:tcPr>
            <w:tcW w:w="1620" w:type="dxa"/>
            <w:tcBorders>
              <w:top w:val="nil"/>
              <w:left w:val="nil"/>
              <w:bottom w:val="single" w:sz="8" w:space="0" w:color="auto"/>
              <w:right w:val="single" w:sz="8" w:space="0" w:color="auto"/>
            </w:tcBorders>
          </w:tcPr>
          <w:p w14:paraId="70CA2D66" w14:textId="3A9C6489" w:rsidR="5D83B5E6" w:rsidRDefault="5D83B5E6" w:rsidP="648FF7AF">
            <w:pPr>
              <w:spacing w:line="259" w:lineRule="auto"/>
            </w:pPr>
            <w:r w:rsidRPr="648FF7AF">
              <w:rPr>
                <w:rFonts w:ascii="Calibri" w:hAnsi="Calibri" w:cs="Calibri"/>
                <w:lang w:val="en-US"/>
              </w:rPr>
              <w:t>$16,356</w:t>
            </w:r>
          </w:p>
        </w:tc>
      </w:tr>
      <w:tr w:rsidR="00F17FDC" w:rsidRPr="00973651" w14:paraId="09295A30" w14:textId="77777777" w:rsidTr="648FF7AF">
        <w:trPr>
          <w:trHeight w:val="225"/>
        </w:trPr>
        <w:tc>
          <w:tcPr>
            <w:tcW w:w="5410" w:type="dxa"/>
            <w:gridSpan w:val="2"/>
            <w:tcBorders>
              <w:top w:val="nil"/>
              <w:left w:val="single" w:sz="8" w:space="0" w:color="auto"/>
              <w:bottom w:val="single" w:sz="8" w:space="0" w:color="auto"/>
              <w:right w:val="single" w:sz="8" w:space="0" w:color="auto"/>
            </w:tcBorders>
            <w:vAlign w:val="center"/>
          </w:tcPr>
          <w:p w14:paraId="1CAD7439" w14:textId="50D9FD5E" w:rsidR="00F17FDC" w:rsidRPr="00973651" w:rsidRDefault="00F17FDC" w:rsidP="00F17FDC">
            <w:pPr>
              <w:rPr>
                <w:rFonts w:ascii="Calibri" w:hAnsi="Calibri" w:cs="Calibri"/>
                <w:lang w:val="en-US"/>
              </w:rPr>
            </w:pPr>
            <w:r w:rsidRPr="00973651">
              <w:rPr>
                <w:rFonts w:ascii="Calibri" w:hAnsi="Calibri" w:cs="Calibri"/>
                <w:lang w:val="en-US"/>
              </w:rPr>
              <w:t xml:space="preserve">Total </w:t>
            </w:r>
          </w:p>
        </w:tc>
        <w:tc>
          <w:tcPr>
            <w:tcW w:w="1395" w:type="dxa"/>
            <w:tcBorders>
              <w:top w:val="nil"/>
              <w:left w:val="single" w:sz="8" w:space="0" w:color="auto"/>
              <w:bottom w:val="single" w:sz="8" w:space="0" w:color="auto"/>
              <w:right w:val="single" w:sz="8" w:space="0" w:color="auto"/>
            </w:tcBorders>
            <w:vAlign w:val="center"/>
          </w:tcPr>
          <w:p w14:paraId="15FA1715" w14:textId="3038CA62" w:rsidR="64759290" w:rsidRDefault="64759290" w:rsidP="64759290">
            <w:pPr>
              <w:rPr>
                <w:rFonts w:ascii="Calibri" w:hAnsi="Calibri" w:cs="Calibri"/>
                <w:lang w:val="en-US"/>
              </w:rPr>
            </w:pPr>
          </w:p>
        </w:tc>
        <w:tc>
          <w:tcPr>
            <w:tcW w:w="1620" w:type="dxa"/>
            <w:tcBorders>
              <w:top w:val="nil"/>
              <w:left w:val="nil"/>
              <w:bottom w:val="single" w:sz="8" w:space="0" w:color="auto"/>
              <w:right w:val="single" w:sz="8" w:space="0" w:color="auto"/>
            </w:tcBorders>
          </w:tcPr>
          <w:p w14:paraId="3FDBDD1F" w14:textId="2E73028A" w:rsidR="00F17FDC" w:rsidRPr="001B6A10" w:rsidRDefault="6EBA7ABF" w:rsidP="001B6A10">
            <w:pPr>
              <w:spacing w:after="0" w:line="259" w:lineRule="auto"/>
              <w:rPr>
                <w:rFonts w:ascii="Calibri" w:hAnsi="Calibri" w:cs="Calibri"/>
                <w:lang w:val="en-US"/>
              </w:rPr>
            </w:pPr>
            <w:r w:rsidRPr="648FF7AF">
              <w:rPr>
                <w:rFonts w:ascii="Calibri" w:hAnsi="Calibri" w:cs="Calibri"/>
                <w:lang w:val="en-US"/>
              </w:rPr>
              <w:t>$</w:t>
            </w:r>
            <w:r w:rsidR="711D74C1" w:rsidRPr="648FF7AF">
              <w:rPr>
                <w:rFonts w:ascii="Calibri" w:hAnsi="Calibri" w:cs="Calibri"/>
                <w:lang w:val="en-US"/>
              </w:rPr>
              <w:t xml:space="preserve"> </w:t>
            </w:r>
            <w:r w:rsidRPr="648FF7AF">
              <w:rPr>
                <w:rFonts w:ascii="Calibri" w:hAnsi="Calibri" w:cs="Calibri"/>
                <w:lang w:val="en-US"/>
              </w:rPr>
              <w:t>500,</w:t>
            </w:r>
            <w:r w:rsidR="3358B33E" w:rsidRPr="648FF7AF">
              <w:rPr>
                <w:rFonts w:ascii="Calibri" w:hAnsi="Calibri" w:cs="Calibri"/>
                <w:lang w:val="en-US"/>
              </w:rPr>
              <w:t>000</w:t>
            </w:r>
          </w:p>
        </w:tc>
      </w:tr>
    </w:tbl>
    <w:p w14:paraId="2D7080B3" w14:textId="20806A7B" w:rsidR="1AFCD7FB" w:rsidRDefault="1AFCD7FB">
      <w:pPr>
        <w:sectPr w:rsidR="1AFCD7FB" w:rsidSect="006B4F18">
          <w:type w:val="continuous"/>
          <w:pgSz w:w="11906" w:h="16838" w:code="9"/>
          <w:pgMar w:top="864" w:right="1152" w:bottom="864" w:left="1152" w:header="720" w:footer="432" w:gutter="0"/>
          <w:cols w:space="708"/>
          <w:titlePg/>
          <w:docGrid w:linePitch="360"/>
        </w:sectPr>
      </w:pPr>
    </w:p>
    <w:p w14:paraId="73CA7CBE" w14:textId="77777777" w:rsidR="006B4F18" w:rsidRPr="001A6F33" w:rsidRDefault="006B4F18" w:rsidP="006B4F18">
      <w:pPr>
        <w:pStyle w:val="Ttulo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lastRenderedPageBreak/>
        <w:t>WORK PLAN</w:t>
      </w:r>
      <w:r w:rsidRPr="001A6F33">
        <w:rPr>
          <w:rStyle w:val="Refdenotaalpie"/>
          <w:rFonts w:asciiTheme="minorHAnsi" w:hAnsiTheme="minorHAnsi" w:cstheme="minorHAnsi"/>
          <w:bCs/>
          <w:sz w:val="24"/>
          <w:szCs w:val="24"/>
        </w:rPr>
        <w:footnoteReference w:id="4"/>
      </w:r>
      <w:r w:rsidRPr="001A6F33">
        <w:rPr>
          <w:rFonts w:asciiTheme="minorHAnsi" w:hAnsiTheme="minorHAnsi" w:cstheme="minorHAnsi"/>
          <w:bCs/>
          <w:sz w:val="24"/>
          <w:szCs w:val="24"/>
        </w:rPr>
        <w:t xml:space="preserve"> </w:t>
      </w:r>
      <w:r w:rsidRPr="001A6F33">
        <w:rPr>
          <w:rStyle w:val="Refdenotaalpie"/>
          <w:rFonts w:asciiTheme="minorHAnsi" w:hAnsiTheme="minorHAnsi" w:cstheme="minorHAnsi"/>
          <w:bCs/>
          <w:sz w:val="24"/>
          <w:szCs w:val="24"/>
        </w:rPr>
        <w:footnoteReference w:id="5"/>
      </w:r>
    </w:p>
    <w:p w14:paraId="24C63E02" w14:textId="72E2C76A" w:rsidR="006754B8" w:rsidRPr="00D21176" w:rsidRDefault="006B4F18" w:rsidP="00BF5D19">
      <w:pPr>
        <w:rPr>
          <w:rStyle w:val="eop"/>
          <w:rFonts w:asciiTheme="minorHAnsi" w:eastAsia="Calibri" w:hAnsiTheme="minorHAnsi" w:cstheme="minorBidi"/>
        </w:rPr>
      </w:pPr>
      <w:r w:rsidRPr="001A6F33">
        <w:rPr>
          <w:rFonts w:asciiTheme="minorHAnsi" w:hAnsiTheme="minorHAnsi" w:cstheme="minorBidi"/>
        </w:rPr>
        <w:t xml:space="preserve">If resources will be used beyond one calendar year, please use the resource framework in the </w:t>
      </w:r>
      <w:hyperlink r:id="rId20">
        <w:r w:rsidRPr="001A6F33">
          <w:rPr>
            <w:rStyle w:val="Hipervnculo"/>
            <w:rFonts w:asciiTheme="minorHAnsi" w:hAnsiTheme="minorHAnsi" w:cstheme="minorBidi"/>
          </w:rPr>
          <w:t>project document template</w:t>
        </w:r>
      </w:hyperlink>
      <w:r w:rsidRPr="001A6F33">
        <w:rPr>
          <w:rFonts w:asciiTheme="minorHAnsi" w:hAnsiTheme="minorHAnsi" w:cstheme="minorBidi"/>
        </w:rPr>
        <w:t>.</w:t>
      </w:r>
      <w:r w:rsidR="354E6A4B" w:rsidRPr="001A6F33">
        <w:rPr>
          <w:rFonts w:asciiTheme="minorHAnsi" w:hAnsiTheme="minorHAnsi" w:cstheme="minorBidi"/>
        </w:rPr>
        <w:t xml:space="preserve"> </w:t>
      </w:r>
    </w:p>
    <w:p w14:paraId="76B3743A" w14:textId="77777777" w:rsidR="00D21176" w:rsidRDefault="00D21176" w:rsidP="006B4F18">
      <w:pPr>
        <w:rPr>
          <w:rFonts w:asciiTheme="minorHAnsi" w:hAnsiTheme="minorHAnsi" w:cstheme="minorHAnsi"/>
          <w:b/>
          <w:bCs/>
          <w:szCs w:val="22"/>
          <w:lang w:val="en-US"/>
        </w:rPr>
      </w:pPr>
    </w:p>
    <w:p w14:paraId="455062C4" w14:textId="345D347D" w:rsidR="006B4F18" w:rsidRDefault="006B4F18" w:rsidP="006B4F18">
      <w:pPr>
        <w:rPr>
          <w:rFonts w:asciiTheme="minorHAnsi" w:hAnsiTheme="minorHAnsi" w:cstheme="minorHAnsi"/>
          <w:b/>
          <w:bCs/>
          <w:szCs w:val="22"/>
          <w:lang w:val="en-US"/>
        </w:rPr>
      </w:pPr>
      <w:r w:rsidRPr="00D21176">
        <w:rPr>
          <w:rFonts w:asciiTheme="minorHAnsi" w:hAnsiTheme="minorHAnsi" w:cstheme="minorHAnsi"/>
          <w:b/>
          <w:bCs/>
          <w:szCs w:val="22"/>
          <w:lang w:val="en-US"/>
        </w:rPr>
        <w:t>Period</w:t>
      </w:r>
      <w:r w:rsidR="007C2975" w:rsidRPr="00D21176">
        <w:rPr>
          <w:rFonts w:asciiTheme="minorHAnsi" w:hAnsiTheme="minorHAnsi" w:cstheme="minorHAnsi"/>
          <w:b/>
          <w:bCs/>
          <w:szCs w:val="22"/>
          <w:lang w:val="en-US"/>
        </w:rPr>
        <w:t xml:space="preserve"> </w:t>
      </w:r>
      <w:r w:rsidR="009C52F3" w:rsidRPr="00D21176">
        <w:rPr>
          <w:rFonts w:asciiTheme="minorHAnsi" w:hAnsiTheme="minorHAnsi" w:cstheme="minorHAnsi"/>
          <w:b/>
          <w:bCs/>
          <w:szCs w:val="22"/>
          <w:lang w:val="en-US"/>
        </w:rPr>
        <w:t>(</w:t>
      </w:r>
      <w:r w:rsidR="00AE2935" w:rsidRPr="00D21176">
        <w:rPr>
          <w:rFonts w:asciiTheme="minorHAnsi" w:hAnsiTheme="minorHAnsi" w:cstheme="minorHAnsi"/>
          <w:b/>
          <w:bCs/>
          <w:szCs w:val="22"/>
          <w:lang w:val="en-US"/>
        </w:rPr>
        <w:t>November</w:t>
      </w:r>
      <w:r w:rsidR="009C52F3" w:rsidRPr="00D21176">
        <w:rPr>
          <w:rFonts w:asciiTheme="minorHAnsi" w:hAnsiTheme="minorHAnsi" w:cstheme="minorHAnsi"/>
          <w:b/>
          <w:bCs/>
          <w:szCs w:val="22"/>
          <w:lang w:val="en-US"/>
        </w:rPr>
        <w:t>-</w:t>
      </w:r>
      <w:r w:rsidR="00AE2935" w:rsidRPr="00D21176">
        <w:rPr>
          <w:rFonts w:asciiTheme="minorHAnsi" w:hAnsiTheme="minorHAnsi" w:cstheme="minorHAnsi"/>
          <w:b/>
          <w:bCs/>
          <w:szCs w:val="22"/>
          <w:lang w:val="en-US"/>
        </w:rPr>
        <w:t xml:space="preserve">2025 </w:t>
      </w:r>
      <w:r w:rsidR="009C52F3" w:rsidRPr="00D21176">
        <w:rPr>
          <w:rFonts w:asciiTheme="minorHAnsi" w:hAnsiTheme="minorHAnsi" w:cstheme="minorHAnsi"/>
          <w:b/>
          <w:bCs/>
          <w:szCs w:val="22"/>
          <w:lang w:val="en-US"/>
        </w:rPr>
        <w:t xml:space="preserve">to </w:t>
      </w:r>
      <w:r w:rsidR="00C82440" w:rsidRPr="00D21176">
        <w:rPr>
          <w:rFonts w:asciiTheme="minorHAnsi" w:hAnsiTheme="minorHAnsi" w:cstheme="minorHAnsi"/>
          <w:b/>
          <w:bCs/>
          <w:szCs w:val="22"/>
          <w:lang w:val="en-US"/>
        </w:rPr>
        <w:t>May</w:t>
      </w:r>
      <w:r w:rsidR="009C52F3" w:rsidRPr="00D21176">
        <w:rPr>
          <w:rFonts w:asciiTheme="minorHAnsi" w:hAnsiTheme="minorHAnsi" w:cstheme="minorHAnsi"/>
          <w:b/>
          <w:bCs/>
          <w:szCs w:val="22"/>
          <w:lang w:val="en-US"/>
        </w:rPr>
        <w:t>-</w:t>
      </w:r>
      <w:r w:rsidR="00AE2935" w:rsidRPr="00D21176">
        <w:rPr>
          <w:rFonts w:asciiTheme="minorHAnsi" w:hAnsiTheme="minorHAnsi" w:cstheme="minorHAnsi"/>
          <w:b/>
          <w:bCs/>
          <w:szCs w:val="22"/>
          <w:lang w:val="en-US"/>
        </w:rPr>
        <w:t>2026</w:t>
      </w:r>
      <w:r w:rsidR="007C2975" w:rsidRPr="00D21176">
        <w:rPr>
          <w:rFonts w:asciiTheme="minorHAnsi" w:hAnsiTheme="minorHAnsi" w:cstheme="minorHAnsi"/>
          <w:b/>
          <w:bCs/>
          <w:szCs w:val="22"/>
          <w:lang w:val="en-US"/>
        </w:rPr>
        <w:t>)</w:t>
      </w:r>
      <w:r w:rsidRPr="00D21176">
        <w:rPr>
          <w:rFonts w:asciiTheme="minorHAnsi" w:hAnsiTheme="minorHAnsi" w:cstheme="minorHAnsi"/>
          <w:b/>
          <w:bCs/>
          <w:szCs w:val="22"/>
          <w:lang w:val="en-US"/>
        </w:rPr>
        <w:t xml:space="preserve">: </w:t>
      </w:r>
    </w:p>
    <w:p w14:paraId="5AEF9613" w14:textId="77777777" w:rsidR="00D21176" w:rsidRPr="00D21176" w:rsidRDefault="00D21176" w:rsidP="006B4F18">
      <w:pPr>
        <w:rPr>
          <w:rFonts w:asciiTheme="minorHAnsi" w:hAnsiTheme="minorHAnsi" w:cstheme="minorHAnsi"/>
          <w:b/>
          <w:bCs/>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5"/>
        <w:gridCol w:w="2699"/>
        <w:gridCol w:w="545"/>
        <w:gridCol w:w="492"/>
        <w:gridCol w:w="449"/>
        <w:gridCol w:w="452"/>
        <w:gridCol w:w="452"/>
        <w:gridCol w:w="339"/>
        <w:gridCol w:w="111"/>
        <w:gridCol w:w="2364"/>
        <w:gridCol w:w="1277"/>
        <w:gridCol w:w="2044"/>
        <w:gridCol w:w="2059"/>
      </w:tblGrid>
      <w:tr w:rsidR="000778A8" w:rsidRPr="001A6F33" w14:paraId="25A2A671" w14:textId="77777777" w:rsidTr="00D21176">
        <w:trPr>
          <w:cantSplit/>
          <w:trHeight w:val="195"/>
        </w:trPr>
        <w:tc>
          <w:tcPr>
            <w:tcW w:w="5000" w:type="pct"/>
            <w:gridSpan w:val="13"/>
            <w:shd w:val="clear" w:color="auto" w:fill="FFFF99"/>
            <w:vAlign w:val="center"/>
          </w:tcPr>
          <w:p w14:paraId="0C65939C" w14:textId="77777777" w:rsidR="000778A8" w:rsidRPr="00410C59" w:rsidRDefault="000778A8" w:rsidP="000778A8">
            <w:pPr>
              <w:rPr>
                <w:rFonts w:asciiTheme="minorHAnsi" w:eastAsiaTheme="minorEastAsia" w:hAnsiTheme="minorHAnsi" w:cstheme="minorBidi"/>
                <w:szCs w:val="22"/>
              </w:rPr>
            </w:pPr>
            <w:r w:rsidRPr="00410C59">
              <w:rPr>
                <w:rFonts w:asciiTheme="minorHAnsi" w:hAnsiTheme="minorHAnsi" w:cstheme="minorHAnsi"/>
                <w:szCs w:val="22"/>
              </w:rPr>
              <w:t xml:space="preserve">SP Indicator: </w:t>
            </w:r>
            <w:r w:rsidRPr="00410C59">
              <w:rPr>
                <w:rFonts w:asciiTheme="minorHAnsi" w:eastAsiaTheme="minorEastAsia" w:hAnsiTheme="minorHAnsi" w:cstheme="minorBidi"/>
                <w:szCs w:val="22"/>
              </w:rPr>
              <w:t>B.2.1.2 Number of economic or fiscal policies adopted or revised to support women’s economic empowerment</w:t>
            </w:r>
          </w:p>
          <w:p w14:paraId="2F9B3869" w14:textId="41088202" w:rsidR="00B21E8F" w:rsidRPr="00410C59" w:rsidRDefault="00B21E8F" w:rsidP="000778A8">
            <w:pPr>
              <w:rPr>
                <w:rFonts w:asciiTheme="minorHAnsi" w:eastAsiaTheme="minorEastAsia" w:hAnsiTheme="minorHAnsi" w:cstheme="minorBidi"/>
                <w:szCs w:val="22"/>
              </w:rPr>
            </w:pPr>
            <w:r w:rsidRPr="00410C59">
              <w:rPr>
                <w:rFonts w:asciiTheme="minorHAnsi" w:eastAsiaTheme="minorEastAsia" w:hAnsiTheme="minorHAnsi" w:cstheme="minorBidi"/>
                <w:szCs w:val="22"/>
              </w:rPr>
              <w:t>Baseline:</w:t>
            </w:r>
            <w:r w:rsidR="00740774">
              <w:rPr>
                <w:rFonts w:asciiTheme="minorHAnsi" w:eastAsiaTheme="minorEastAsia" w:hAnsiTheme="minorHAnsi" w:cstheme="minorBidi"/>
                <w:szCs w:val="22"/>
              </w:rPr>
              <w:t xml:space="preserve"> 0</w:t>
            </w:r>
          </w:p>
          <w:p w14:paraId="7FA464B1" w14:textId="58834826" w:rsidR="00B21E8F" w:rsidRPr="00410C59" w:rsidRDefault="00B21E8F" w:rsidP="000778A8">
            <w:pPr>
              <w:rPr>
                <w:rFonts w:asciiTheme="minorHAnsi" w:eastAsiaTheme="minorEastAsia" w:hAnsiTheme="minorHAnsi" w:cstheme="minorBidi"/>
                <w:szCs w:val="22"/>
              </w:rPr>
            </w:pPr>
            <w:r w:rsidRPr="00410C59">
              <w:rPr>
                <w:rFonts w:asciiTheme="minorHAnsi" w:eastAsiaTheme="minorEastAsia" w:hAnsiTheme="minorHAnsi" w:cstheme="minorBidi"/>
                <w:szCs w:val="22"/>
              </w:rPr>
              <w:t>Target:</w:t>
            </w:r>
            <w:r w:rsidR="00740774">
              <w:rPr>
                <w:rFonts w:asciiTheme="minorHAnsi" w:eastAsiaTheme="minorEastAsia" w:hAnsiTheme="minorHAnsi" w:cstheme="minorBidi"/>
                <w:szCs w:val="22"/>
              </w:rPr>
              <w:t xml:space="preserve"> </w:t>
            </w:r>
            <w:r w:rsidR="00584B00">
              <w:rPr>
                <w:rFonts w:asciiTheme="minorHAnsi" w:eastAsiaTheme="minorEastAsia" w:hAnsiTheme="minorHAnsi" w:cstheme="minorBidi"/>
                <w:szCs w:val="22"/>
              </w:rPr>
              <w:t>4</w:t>
            </w:r>
            <w:r w:rsidR="006E0357">
              <w:rPr>
                <w:rFonts w:asciiTheme="minorHAnsi" w:eastAsiaTheme="minorEastAsia" w:hAnsiTheme="minorHAnsi" w:cstheme="minorBidi"/>
                <w:szCs w:val="22"/>
              </w:rPr>
              <w:t xml:space="preserve"> </w:t>
            </w:r>
          </w:p>
          <w:p w14:paraId="1A91E79C" w14:textId="77777777" w:rsidR="00B21E8F" w:rsidRPr="00410C59" w:rsidRDefault="00B21E8F" w:rsidP="000778A8">
            <w:pPr>
              <w:rPr>
                <w:rFonts w:asciiTheme="minorHAnsi" w:eastAsiaTheme="minorEastAsia" w:hAnsiTheme="minorHAnsi" w:cstheme="minorBidi"/>
                <w:szCs w:val="22"/>
              </w:rPr>
            </w:pPr>
          </w:p>
          <w:p w14:paraId="5E9A5FFE" w14:textId="69FC3B48" w:rsidR="000778A8" w:rsidRPr="00410C59" w:rsidRDefault="000778A8" w:rsidP="000778A8">
            <w:pPr>
              <w:rPr>
                <w:rFonts w:asciiTheme="minorHAnsi" w:eastAsiaTheme="minorEastAsia" w:hAnsiTheme="minorHAnsi" w:cstheme="minorBidi"/>
                <w:szCs w:val="22"/>
              </w:rPr>
            </w:pPr>
            <w:r w:rsidRPr="00410C59">
              <w:rPr>
                <w:rFonts w:asciiTheme="minorHAnsi" w:eastAsiaTheme="minorEastAsia" w:hAnsiTheme="minorHAnsi" w:cstheme="minorBidi"/>
                <w:szCs w:val="22"/>
              </w:rPr>
              <w:t>B.2.1.3 Number of new or strengthened policies, legislations and regulations or investment in national care systems in place</w:t>
            </w:r>
          </w:p>
          <w:p w14:paraId="6B57B27E" w14:textId="2EF99598" w:rsidR="00093CB0" w:rsidRPr="00410C59" w:rsidRDefault="00093CB0" w:rsidP="000778A8">
            <w:pPr>
              <w:rPr>
                <w:rFonts w:asciiTheme="minorHAnsi" w:eastAsiaTheme="minorEastAsia" w:hAnsiTheme="minorHAnsi" w:cstheme="minorBidi"/>
                <w:szCs w:val="22"/>
              </w:rPr>
            </w:pPr>
            <w:r w:rsidRPr="00410C59">
              <w:rPr>
                <w:rFonts w:asciiTheme="minorHAnsi" w:eastAsiaTheme="minorEastAsia" w:hAnsiTheme="minorHAnsi" w:cstheme="minorBidi"/>
                <w:szCs w:val="22"/>
              </w:rPr>
              <w:t>Baseline:</w:t>
            </w:r>
            <w:r w:rsidR="00584B00">
              <w:rPr>
                <w:rFonts w:asciiTheme="minorHAnsi" w:eastAsiaTheme="minorEastAsia" w:hAnsiTheme="minorHAnsi" w:cstheme="minorBidi"/>
                <w:szCs w:val="22"/>
              </w:rPr>
              <w:t xml:space="preserve"> 0</w:t>
            </w:r>
          </w:p>
          <w:p w14:paraId="63954986" w14:textId="77777777" w:rsidR="000778A8" w:rsidRDefault="00093CB0" w:rsidP="00D21176">
            <w:pPr>
              <w:rPr>
                <w:rFonts w:asciiTheme="minorHAnsi" w:eastAsiaTheme="minorEastAsia" w:hAnsiTheme="minorHAnsi" w:cstheme="minorBidi"/>
                <w:szCs w:val="22"/>
              </w:rPr>
            </w:pPr>
            <w:r w:rsidRPr="00410C59">
              <w:rPr>
                <w:rFonts w:asciiTheme="minorHAnsi" w:eastAsiaTheme="minorEastAsia" w:hAnsiTheme="minorHAnsi" w:cstheme="minorBidi"/>
                <w:szCs w:val="22"/>
              </w:rPr>
              <w:t>Target:</w:t>
            </w:r>
            <w:r w:rsidR="00584B00">
              <w:rPr>
                <w:rFonts w:asciiTheme="minorHAnsi" w:eastAsiaTheme="minorEastAsia" w:hAnsiTheme="minorHAnsi" w:cstheme="minorBidi"/>
                <w:szCs w:val="22"/>
              </w:rPr>
              <w:t xml:space="preserve"> 4</w:t>
            </w:r>
          </w:p>
          <w:p w14:paraId="3CEE864A" w14:textId="59C51753" w:rsidR="00D21176" w:rsidRPr="00D21176" w:rsidRDefault="00D21176" w:rsidP="00D21176">
            <w:pPr>
              <w:rPr>
                <w:rFonts w:asciiTheme="minorHAnsi" w:eastAsiaTheme="minorEastAsia" w:hAnsiTheme="minorHAnsi" w:cstheme="minorBidi"/>
                <w:szCs w:val="22"/>
              </w:rPr>
            </w:pPr>
          </w:p>
        </w:tc>
      </w:tr>
      <w:tr w:rsidR="008D661B" w:rsidRPr="001A6F33" w14:paraId="7D12F250" w14:textId="77777777" w:rsidTr="273FB101">
        <w:trPr>
          <w:cantSplit/>
          <w:trHeight w:val="195"/>
        </w:trPr>
        <w:tc>
          <w:tcPr>
            <w:tcW w:w="684" w:type="pct"/>
            <w:vMerge w:val="restart"/>
            <w:shd w:val="clear" w:color="auto" w:fill="FFFF99"/>
            <w:vAlign w:val="center"/>
          </w:tcPr>
          <w:p w14:paraId="37E9E494" w14:textId="64D72079" w:rsidR="007C1530" w:rsidRPr="001A6F33" w:rsidRDefault="007C1530" w:rsidP="00C0473C">
            <w:pPr>
              <w:jc w:val="center"/>
              <w:rPr>
                <w:rFonts w:asciiTheme="minorHAnsi" w:hAnsiTheme="minorHAnsi" w:cstheme="minorHAnsi"/>
                <w:sz w:val="18"/>
                <w:szCs w:val="18"/>
              </w:rPr>
            </w:pPr>
            <w:r w:rsidRPr="001A6F33">
              <w:rPr>
                <w:rFonts w:asciiTheme="minorHAnsi" w:hAnsiTheme="minorHAnsi" w:cstheme="minorHAnsi"/>
                <w:sz w:val="18"/>
                <w:szCs w:val="18"/>
              </w:rPr>
              <w:t>EXPECTED OUTPUTS</w:t>
            </w:r>
            <w:r>
              <w:rPr>
                <w:rStyle w:val="Refdenotaalpie"/>
                <w:rFonts w:asciiTheme="minorHAnsi" w:hAnsiTheme="minorHAnsi" w:cstheme="minorHAnsi"/>
                <w:sz w:val="18"/>
                <w:szCs w:val="18"/>
              </w:rPr>
              <w:footnoteReference w:id="6"/>
            </w:r>
          </w:p>
          <w:p w14:paraId="22F2C068" w14:textId="77777777" w:rsidR="007C1530" w:rsidRPr="001A6F33" w:rsidRDefault="007C1530" w:rsidP="00C0473C">
            <w:pPr>
              <w:jc w:val="center"/>
              <w:rPr>
                <w:rFonts w:asciiTheme="minorHAnsi" w:hAnsiTheme="minorHAnsi" w:cstheme="minorHAnsi"/>
                <w:i/>
                <w:sz w:val="18"/>
                <w:szCs w:val="18"/>
              </w:rPr>
            </w:pPr>
            <w:r w:rsidRPr="001A6F33">
              <w:rPr>
                <w:rFonts w:asciiTheme="minorHAnsi" w:hAnsiTheme="minorHAnsi" w:cstheme="minorHAnsi"/>
                <w:i/>
                <w:sz w:val="18"/>
                <w:szCs w:val="18"/>
              </w:rPr>
              <w:t>And indicators, baselines, and annual targets</w:t>
            </w:r>
          </w:p>
        </w:tc>
        <w:tc>
          <w:tcPr>
            <w:tcW w:w="877" w:type="pct"/>
            <w:vMerge w:val="restart"/>
            <w:shd w:val="clear" w:color="auto" w:fill="FFFF99"/>
            <w:vAlign w:val="center"/>
          </w:tcPr>
          <w:p w14:paraId="55CC29ED" w14:textId="77777777" w:rsidR="007C1530" w:rsidRPr="001A6F33" w:rsidRDefault="007C1530" w:rsidP="00C0473C">
            <w:pPr>
              <w:jc w:val="center"/>
              <w:rPr>
                <w:rFonts w:asciiTheme="minorHAnsi" w:hAnsiTheme="minorHAnsi" w:cstheme="minorHAnsi"/>
                <w:sz w:val="18"/>
                <w:szCs w:val="18"/>
              </w:rPr>
            </w:pPr>
            <w:r w:rsidRPr="001A6F33">
              <w:rPr>
                <w:rFonts w:asciiTheme="minorHAnsi" w:hAnsiTheme="minorHAnsi" w:cstheme="minorHAnsi"/>
                <w:sz w:val="18"/>
                <w:szCs w:val="18"/>
              </w:rPr>
              <w:t>PLANNED ACTIVITIES</w:t>
            </w:r>
          </w:p>
          <w:p w14:paraId="14714244" w14:textId="77777777" w:rsidR="007C1530" w:rsidRPr="001A6F33" w:rsidRDefault="007C1530" w:rsidP="00C0473C">
            <w:pPr>
              <w:jc w:val="center"/>
              <w:rPr>
                <w:rFonts w:asciiTheme="minorHAnsi" w:hAnsiTheme="minorHAnsi" w:cstheme="minorHAnsi"/>
                <w:i/>
                <w:sz w:val="18"/>
                <w:szCs w:val="18"/>
              </w:rPr>
            </w:pPr>
            <w:r w:rsidRPr="001A6F33">
              <w:rPr>
                <w:rFonts w:asciiTheme="minorHAnsi" w:hAnsiTheme="minorHAnsi" w:cstheme="minorHAnsi"/>
                <w:i/>
                <w:sz w:val="18"/>
                <w:szCs w:val="18"/>
              </w:rPr>
              <w:t>List activity and associated actions</w:t>
            </w:r>
          </w:p>
        </w:tc>
        <w:tc>
          <w:tcPr>
            <w:tcW w:w="923" w:type="pct"/>
            <w:gridSpan w:val="7"/>
            <w:shd w:val="clear" w:color="auto" w:fill="FFFF99"/>
            <w:vAlign w:val="center"/>
          </w:tcPr>
          <w:p w14:paraId="0D469E64" w14:textId="119A140B" w:rsidR="007C1530" w:rsidRPr="001A6F33" w:rsidRDefault="007C1530" w:rsidP="00C0473C">
            <w:pPr>
              <w:jc w:val="center"/>
              <w:rPr>
                <w:rFonts w:asciiTheme="minorHAnsi" w:hAnsiTheme="minorHAnsi" w:cstheme="minorHAnsi"/>
                <w:sz w:val="18"/>
                <w:szCs w:val="18"/>
              </w:rPr>
            </w:pPr>
            <w:r w:rsidRPr="001A6F33">
              <w:rPr>
                <w:rFonts w:asciiTheme="minorHAnsi" w:hAnsiTheme="minorHAnsi" w:cstheme="minorHAnsi"/>
                <w:sz w:val="18"/>
                <w:szCs w:val="18"/>
              </w:rPr>
              <w:t>TIMEFRAME</w:t>
            </w:r>
          </w:p>
        </w:tc>
        <w:tc>
          <w:tcPr>
            <w:tcW w:w="768" w:type="pct"/>
            <w:shd w:val="clear" w:color="auto" w:fill="FFFF99"/>
            <w:vAlign w:val="center"/>
          </w:tcPr>
          <w:p w14:paraId="41C3924C" w14:textId="77777777" w:rsidR="007C1530" w:rsidRPr="001A6F33" w:rsidRDefault="007C1530" w:rsidP="00C0473C">
            <w:pPr>
              <w:jc w:val="center"/>
              <w:rPr>
                <w:rFonts w:asciiTheme="minorHAnsi" w:hAnsiTheme="minorHAnsi" w:cstheme="minorHAnsi"/>
                <w:sz w:val="18"/>
                <w:szCs w:val="18"/>
              </w:rPr>
            </w:pPr>
            <w:r w:rsidRPr="001A6F33">
              <w:rPr>
                <w:rFonts w:asciiTheme="minorHAnsi" w:hAnsiTheme="minorHAnsi" w:cstheme="minorHAnsi"/>
                <w:sz w:val="18"/>
                <w:szCs w:val="18"/>
              </w:rPr>
              <w:t>RESPONSIBLE PARTY</w:t>
            </w:r>
          </w:p>
        </w:tc>
        <w:tc>
          <w:tcPr>
            <w:tcW w:w="1748" w:type="pct"/>
            <w:gridSpan w:val="3"/>
            <w:shd w:val="clear" w:color="auto" w:fill="FFFF99"/>
            <w:vAlign w:val="center"/>
          </w:tcPr>
          <w:p w14:paraId="06D03877" w14:textId="77777777" w:rsidR="007C1530" w:rsidRPr="001A6F33" w:rsidRDefault="007C1530" w:rsidP="00C0473C">
            <w:pPr>
              <w:jc w:val="center"/>
              <w:rPr>
                <w:rFonts w:asciiTheme="minorHAnsi" w:hAnsiTheme="minorHAnsi" w:cstheme="minorHAnsi"/>
                <w:sz w:val="18"/>
                <w:szCs w:val="18"/>
              </w:rPr>
            </w:pPr>
            <w:r w:rsidRPr="001A6F33">
              <w:rPr>
                <w:rFonts w:asciiTheme="minorHAnsi" w:hAnsiTheme="minorHAnsi" w:cstheme="minorHAnsi"/>
                <w:sz w:val="18"/>
                <w:szCs w:val="18"/>
              </w:rPr>
              <w:t>PLANNED BUDGET</w:t>
            </w:r>
          </w:p>
        </w:tc>
      </w:tr>
      <w:tr w:rsidR="008C6E96" w:rsidRPr="001A6F33" w14:paraId="7938086F" w14:textId="77777777" w:rsidTr="273FB101">
        <w:trPr>
          <w:cantSplit/>
          <w:trHeight w:val="467"/>
        </w:trPr>
        <w:tc>
          <w:tcPr>
            <w:tcW w:w="684" w:type="pct"/>
            <w:vMerge/>
            <w:vAlign w:val="center"/>
          </w:tcPr>
          <w:p w14:paraId="5AE6D308" w14:textId="77777777" w:rsidR="007C1530" w:rsidRPr="001A6F33" w:rsidRDefault="007C1530" w:rsidP="00C0473C">
            <w:pPr>
              <w:jc w:val="left"/>
              <w:rPr>
                <w:rFonts w:asciiTheme="minorHAnsi" w:hAnsiTheme="minorHAnsi" w:cstheme="minorHAnsi"/>
                <w:sz w:val="18"/>
                <w:szCs w:val="18"/>
              </w:rPr>
            </w:pPr>
          </w:p>
        </w:tc>
        <w:tc>
          <w:tcPr>
            <w:tcW w:w="877" w:type="pct"/>
            <w:vMerge/>
            <w:vAlign w:val="center"/>
          </w:tcPr>
          <w:p w14:paraId="643AD05E" w14:textId="77777777" w:rsidR="007C1530" w:rsidRPr="001A6F33" w:rsidRDefault="007C1530" w:rsidP="00C0473C">
            <w:pPr>
              <w:jc w:val="left"/>
              <w:rPr>
                <w:rFonts w:asciiTheme="minorHAnsi" w:hAnsiTheme="minorHAnsi" w:cstheme="minorHAnsi"/>
                <w:sz w:val="18"/>
                <w:szCs w:val="18"/>
              </w:rPr>
            </w:pPr>
          </w:p>
        </w:tc>
        <w:tc>
          <w:tcPr>
            <w:tcW w:w="177" w:type="pct"/>
            <w:tcBorders>
              <w:bottom w:val="single" w:sz="4" w:space="0" w:color="auto"/>
            </w:tcBorders>
            <w:shd w:val="clear" w:color="auto" w:fill="FFFF99"/>
            <w:vAlign w:val="center"/>
          </w:tcPr>
          <w:p w14:paraId="3F5886A8"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Q1</w:t>
            </w:r>
          </w:p>
        </w:tc>
        <w:tc>
          <w:tcPr>
            <w:tcW w:w="160" w:type="pct"/>
            <w:tcBorders>
              <w:bottom w:val="single" w:sz="4" w:space="0" w:color="auto"/>
            </w:tcBorders>
            <w:shd w:val="clear" w:color="auto" w:fill="FFFF99"/>
            <w:vAlign w:val="center"/>
          </w:tcPr>
          <w:p w14:paraId="4232B312"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Q2</w:t>
            </w:r>
          </w:p>
        </w:tc>
        <w:tc>
          <w:tcPr>
            <w:tcW w:w="146" w:type="pct"/>
            <w:tcBorders>
              <w:bottom w:val="single" w:sz="4" w:space="0" w:color="auto"/>
            </w:tcBorders>
            <w:shd w:val="clear" w:color="auto" w:fill="FFFF99"/>
            <w:vAlign w:val="center"/>
          </w:tcPr>
          <w:p w14:paraId="2E0CA3CA"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Q3</w:t>
            </w:r>
          </w:p>
        </w:tc>
        <w:tc>
          <w:tcPr>
            <w:tcW w:w="147" w:type="pct"/>
            <w:tcBorders>
              <w:bottom w:val="single" w:sz="4" w:space="0" w:color="auto"/>
            </w:tcBorders>
            <w:shd w:val="clear" w:color="auto" w:fill="FFFF99"/>
            <w:vAlign w:val="center"/>
          </w:tcPr>
          <w:p w14:paraId="35F44597"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Q4</w:t>
            </w:r>
          </w:p>
        </w:tc>
        <w:tc>
          <w:tcPr>
            <w:tcW w:w="147" w:type="pct"/>
            <w:shd w:val="clear" w:color="auto" w:fill="FFFF99"/>
            <w:vAlign w:val="center"/>
          </w:tcPr>
          <w:p w14:paraId="6D6DDC65" w14:textId="402BB3BA" w:rsidR="007C1530" w:rsidRPr="001A6F33" w:rsidRDefault="002D4E5E" w:rsidP="002D4E5E">
            <w:pPr>
              <w:jc w:val="left"/>
              <w:rPr>
                <w:rFonts w:asciiTheme="minorHAnsi" w:hAnsiTheme="minorHAnsi" w:cstheme="minorHAnsi"/>
                <w:sz w:val="18"/>
                <w:szCs w:val="18"/>
              </w:rPr>
            </w:pPr>
            <w:r>
              <w:rPr>
                <w:rFonts w:asciiTheme="minorHAnsi" w:hAnsiTheme="minorHAnsi" w:cstheme="minorHAnsi"/>
                <w:sz w:val="18"/>
                <w:szCs w:val="18"/>
              </w:rPr>
              <w:t>Q5</w:t>
            </w:r>
          </w:p>
        </w:tc>
        <w:tc>
          <w:tcPr>
            <w:tcW w:w="146" w:type="pct"/>
            <w:gridSpan w:val="2"/>
            <w:shd w:val="clear" w:color="auto" w:fill="FFFF99"/>
            <w:vAlign w:val="center"/>
          </w:tcPr>
          <w:p w14:paraId="6C4D0606" w14:textId="3583FCF3" w:rsidR="007C1530" w:rsidRPr="001A6F33" w:rsidRDefault="002D4E5E" w:rsidP="002D4E5E">
            <w:pPr>
              <w:jc w:val="left"/>
              <w:rPr>
                <w:rFonts w:asciiTheme="minorHAnsi" w:hAnsiTheme="minorHAnsi" w:cstheme="minorHAnsi"/>
                <w:sz w:val="18"/>
                <w:szCs w:val="18"/>
              </w:rPr>
            </w:pPr>
            <w:r>
              <w:rPr>
                <w:rFonts w:asciiTheme="minorHAnsi" w:hAnsiTheme="minorHAnsi" w:cstheme="minorHAnsi"/>
                <w:sz w:val="18"/>
                <w:szCs w:val="18"/>
              </w:rPr>
              <w:t>Q6</w:t>
            </w:r>
          </w:p>
        </w:tc>
        <w:tc>
          <w:tcPr>
            <w:tcW w:w="768" w:type="pct"/>
            <w:shd w:val="clear" w:color="auto" w:fill="FFFF99"/>
            <w:vAlign w:val="center"/>
          </w:tcPr>
          <w:p w14:paraId="771E7716" w14:textId="77777777" w:rsidR="007C1530" w:rsidRPr="001A6F33" w:rsidRDefault="007C1530" w:rsidP="00C0473C">
            <w:pPr>
              <w:jc w:val="left"/>
              <w:rPr>
                <w:rFonts w:asciiTheme="minorHAnsi" w:hAnsiTheme="minorHAnsi" w:cstheme="minorHAnsi"/>
                <w:sz w:val="18"/>
                <w:szCs w:val="18"/>
              </w:rPr>
            </w:pPr>
          </w:p>
        </w:tc>
        <w:tc>
          <w:tcPr>
            <w:tcW w:w="415" w:type="pct"/>
            <w:shd w:val="clear" w:color="auto" w:fill="FFFF99"/>
            <w:vAlign w:val="center"/>
          </w:tcPr>
          <w:p w14:paraId="66CB80E6"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Funding Source</w:t>
            </w:r>
          </w:p>
        </w:tc>
        <w:tc>
          <w:tcPr>
            <w:tcW w:w="664" w:type="pct"/>
            <w:shd w:val="clear" w:color="auto" w:fill="FFFF99"/>
            <w:vAlign w:val="center"/>
          </w:tcPr>
          <w:p w14:paraId="281CE5C7" w14:textId="73017CC9"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Specific Budget Description</w:t>
            </w:r>
            <w:r w:rsidRPr="001A6F33">
              <w:rPr>
                <w:rStyle w:val="Refdenotaalpie"/>
                <w:rFonts w:asciiTheme="minorHAnsi" w:hAnsiTheme="minorHAnsi" w:cstheme="minorHAnsi"/>
                <w:sz w:val="18"/>
                <w:szCs w:val="18"/>
              </w:rPr>
              <w:footnoteReference w:id="7"/>
            </w:r>
          </w:p>
        </w:tc>
        <w:tc>
          <w:tcPr>
            <w:tcW w:w="669" w:type="pct"/>
            <w:shd w:val="clear" w:color="auto" w:fill="FFFF99"/>
            <w:vAlign w:val="center"/>
          </w:tcPr>
          <w:p w14:paraId="77A7BE2F" w14:textId="77777777" w:rsidR="007C1530" w:rsidRPr="001A6F33" w:rsidRDefault="007C1530" w:rsidP="00C0473C">
            <w:pPr>
              <w:jc w:val="left"/>
              <w:rPr>
                <w:rFonts w:asciiTheme="minorHAnsi" w:hAnsiTheme="minorHAnsi" w:cstheme="minorHAnsi"/>
                <w:sz w:val="18"/>
                <w:szCs w:val="18"/>
              </w:rPr>
            </w:pPr>
            <w:r w:rsidRPr="001A6F33">
              <w:rPr>
                <w:rFonts w:asciiTheme="minorHAnsi" w:hAnsiTheme="minorHAnsi" w:cstheme="minorHAnsi"/>
                <w:sz w:val="18"/>
                <w:szCs w:val="18"/>
              </w:rPr>
              <w:t>Amount</w:t>
            </w:r>
          </w:p>
        </w:tc>
      </w:tr>
      <w:tr w:rsidR="008C6E96" w:rsidRPr="001A6F33" w14:paraId="4115F1ED" w14:textId="77777777" w:rsidTr="273FB101">
        <w:trPr>
          <w:cantSplit/>
          <w:trHeight w:val="4310"/>
        </w:trPr>
        <w:tc>
          <w:tcPr>
            <w:tcW w:w="684" w:type="pct"/>
            <w:vMerge w:val="restart"/>
            <w:vAlign w:val="center"/>
          </w:tcPr>
          <w:p w14:paraId="75A871CC" w14:textId="04D4BA1D" w:rsidR="007C1530" w:rsidRPr="003C3CBA" w:rsidRDefault="007C1530" w:rsidP="00C0473C">
            <w:pPr>
              <w:jc w:val="left"/>
              <w:rPr>
                <w:rFonts w:asciiTheme="minorHAnsi" w:hAnsiTheme="minorHAnsi" w:cstheme="minorBidi"/>
                <w:sz w:val="18"/>
                <w:szCs w:val="18"/>
              </w:rPr>
            </w:pPr>
            <w:r w:rsidRPr="007037BA">
              <w:rPr>
                <w:rFonts w:asciiTheme="minorHAnsi" w:hAnsiTheme="minorHAnsi" w:cstheme="minorBidi"/>
                <w:b/>
                <w:bCs/>
                <w:i/>
                <w:iCs/>
                <w:sz w:val="18"/>
                <w:szCs w:val="18"/>
              </w:rPr>
              <w:lastRenderedPageBreak/>
              <w:t>Output 1</w:t>
            </w:r>
            <w:r w:rsidR="00D1401B">
              <w:rPr>
                <w:rFonts w:asciiTheme="minorHAnsi" w:hAnsiTheme="minorHAnsi" w:cstheme="minorBidi"/>
                <w:b/>
                <w:bCs/>
                <w:i/>
                <w:iCs/>
                <w:sz w:val="18"/>
                <w:szCs w:val="18"/>
              </w:rPr>
              <w:t>.</w:t>
            </w:r>
            <w:r w:rsidR="004F1B29">
              <w:rPr>
                <w:rFonts w:asciiTheme="minorHAnsi" w:hAnsiTheme="minorHAnsi" w:cstheme="minorBidi"/>
                <w:b/>
                <w:bCs/>
                <w:i/>
                <w:iCs/>
                <w:sz w:val="18"/>
                <w:szCs w:val="18"/>
              </w:rPr>
              <w:t xml:space="preserve"> </w:t>
            </w:r>
            <w:r w:rsidR="00F7444B" w:rsidRPr="00F7444B">
              <w:rPr>
                <w:rFonts w:asciiTheme="minorHAnsi" w:hAnsiTheme="minorHAnsi" w:cstheme="minorBidi"/>
                <w:b/>
                <w:bCs/>
                <w:i/>
                <w:iCs/>
                <w:sz w:val="18"/>
                <w:szCs w:val="18"/>
              </w:rPr>
              <w:t>Enhanced gender responsiveness and inclusivity of public finance institutions</w:t>
            </w:r>
            <w:r w:rsidRPr="58419712">
              <w:rPr>
                <w:rFonts w:asciiTheme="minorHAnsi" w:hAnsiTheme="minorHAnsi" w:cstheme="minorBidi"/>
                <w:sz w:val="18"/>
                <w:szCs w:val="18"/>
              </w:rPr>
              <w:t>. </w:t>
            </w:r>
          </w:p>
          <w:p w14:paraId="0D39D565" w14:textId="77777777" w:rsidR="00D353C9" w:rsidRDefault="00D353C9" w:rsidP="00C0473C">
            <w:pPr>
              <w:jc w:val="left"/>
              <w:rPr>
                <w:rFonts w:asciiTheme="minorHAnsi" w:hAnsiTheme="minorHAnsi" w:cstheme="minorHAnsi"/>
                <w:b/>
                <w:bCs/>
                <w:i/>
                <w:sz w:val="18"/>
                <w:szCs w:val="18"/>
              </w:rPr>
            </w:pPr>
          </w:p>
          <w:p w14:paraId="7C665BE5" w14:textId="435874E9" w:rsidR="007C1530" w:rsidRPr="00FE47A5" w:rsidRDefault="007C1530" w:rsidP="00C0473C">
            <w:pPr>
              <w:jc w:val="left"/>
              <w:rPr>
                <w:rFonts w:asciiTheme="minorHAnsi" w:hAnsiTheme="minorHAnsi" w:cstheme="minorHAnsi"/>
                <w:i/>
                <w:sz w:val="18"/>
                <w:szCs w:val="18"/>
              </w:rPr>
            </w:pPr>
            <w:r w:rsidRPr="00FE47A5">
              <w:rPr>
                <w:rFonts w:asciiTheme="minorHAnsi" w:hAnsiTheme="minorHAnsi" w:cstheme="minorHAnsi"/>
                <w:b/>
                <w:bCs/>
                <w:i/>
                <w:sz w:val="18"/>
                <w:szCs w:val="18"/>
              </w:rPr>
              <w:t>Indicator 1:</w:t>
            </w:r>
            <w:r w:rsidRPr="00FE47A5">
              <w:rPr>
                <w:rFonts w:asciiTheme="minorHAnsi" w:hAnsiTheme="minorHAnsi" w:cstheme="minorHAnsi"/>
                <w:i/>
                <w:sz w:val="18"/>
                <w:szCs w:val="18"/>
              </w:rPr>
              <w:t xml:space="preserve"> </w:t>
            </w:r>
            <w:r w:rsidR="00DD3B76" w:rsidRPr="00DD3B76">
              <w:rPr>
                <w:rFonts w:asciiTheme="minorHAnsi" w:hAnsiTheme="minorHAnsi" w:cstheme="minorHAnsi"/>
                <w:i/>
                <w:sz w:val="18"/>
                <w:szCs w:val="18"/>
              </w:rPr>
              <w:t>At least two institutional reform policies, actions or services for gender equality have been implemented</w:t>
            </w:r>
            <w:r w:rsidRPr="00FE47A5">
              <w:rPr>
                <w:rFonts w:asciiTheme="minorHAnsi" w:hAnsiTheme="minorHAnsi" w:cstheme="minorHAnsi"/>
                <w:i/>
                <w:sz w:val="18"/>
                <w:szCs w:val="18"/>
              </w:rPr>
              <w:t xml:space="preserve">. </w:t>
            </w:r>
          </w:p>
          <w:p w14:paraId="5133C1B7" w14:textId="77777777" w:rsidR="00C82AA8" w:rsidRDefault="00C82AA8" w:rsidP="00C0473C">
            <w:pPr>
              <w:jc w:val="left"/>
              <w:rPr>
                <w:rFonts w:asciiTheme="minorHAnsi" w:hAnsiTheme="minorHAnsi" w:cstheme="minorHAnsi"/>
                <w:i/>
                <w:sz w:val="18"/>
                <w:szCs w:val="18"/>
              </w:rPr>
            </w:pPr>
          </w:p>
          <w:p w14:paraId="7DE04F15" w14:textId="53E16E5C" w:rsidR="007C1530" w:rsidRPr="00FE47A5" w:rsidRDefault="007C1530" w:rsidP="00C0473C">
            <w:pPr>
              <w:jc w:val="left"/>
              <w:rPr>
                <w:rFonts w:asciiTheme="minorHAnsi" w:hAnsiTheme="minorHAnsi" w:cstheme="minorHAnsi"/>
                <w:i/>
                <w:sz w:val="18"/>
                <w:szCs w:val="18"/>
              </w:rPr>
            </w:pPr>
            <w:r w:rsidRPr="00FE47A5">
              <w:rPr>
                <w:rFonts w:asciiTheme="minorHAnsi" w:hAnsiTheme="minorHAnsi" w:cstheme="minorHAnsi"/>
                <w:i/>
                <w:sz w:val="18"/>
                <w:szCs w:val="18"/>
              </w:rPr>
              <w:t>Baseline: 0</w:t>
            </w:r>
          </w:p>
          <w:p w14:paraId="2146D23D" w14:textId="0A5394B2" w:rsidR="007C1530" w:rsidRPr="00FE47A5" w:rsidRDefault="007C1530" w:rsidP="00C0473C">
            <w:pPr>
              <w:jc w:val="left"/>
              <w:rPr>
                <w:rFonts w:asciiTheme="minorHAnsi" w:hAnsiTheme="minorHAnsi" w:cstheme="minorHAnsi"/>
                <w:i/>
                <w:sz w:val="18"/>
                <w:szCs w:val="18"/>
              </w:rPr>
            </w:pPr>
            <w:r w:rsidRPr="00FE47A5">
              <w:rPr>
                <w:rFonts w:asciiTheme="minorHAnsi" w:hAnsiTheme="minorHAnsi" w:cstheme="minorHAnsi"/>
                <w:i/>
                <w:sz w:val="18"/>
                <w:szCs w:val="18"/>
              </w:rPr>
              <w:t>Target: 4</w:t>
            </w:r>
          </w:p>
          <w:p w14:paraId="42532969" w14:textId="77777777" w:rsidR="007C1530" w:rsidRDefault="007C1530" w:rsidP="00C0473C">
            <w:pPr>
              <w:jc w:val="left"/>
              <w:rPr>
                <w:rFonts w:asciiTheme="minorHAnsi" w:hAnsiTheme="minorHAnsi" w:cstheme="minorHAnsi"/>
                <w:i/>
                <w:sz w:val="18"/>
                <w:szCs w:val="18"/>
              </w:rPr>
            </w:pPr>
          </w:p>
          <w:p w14:paraId="7452C6AF" w14:textId="664FB178" w:rsidR="007C1530" w:rsidRPr="00B64AA1" w:rsidRDefault="007C1530" w:rsidP="00C0473C">
            <w:pPr>
              <w:jc w:val="left"/>
              <w:rPr>
                <w:rFonts w:asciiTheme="minorHAnsi" w:hAnsiTheme="minorHAnsi" w:cstheme="minorHAnsi"/>
                <w:i/>
                <w:sz w:val="18"/>
                <w:szCs w:val="18"/>
              </w:rPr>
            </w:pPr>
            <w:r w:rsidRPr="00B64AA1">
              <w:rPr>
                <w:rFonts w:asciiTheme="minorHAnsi" w:hAnsiTheme="minorHAnsi" w:cstheme="minorHAnsi"/>
                <w:i/>
                <w:sz w:val="18"/>
                <w:szCs w:val="18"/>
              </w:rPr>
              <w:t>SP indicator:</w:t>
            </w:r>
            <w:r>
              <w:rPr>
                <w:rFonts w:asciiTheme="minorHAnsi" w:hAnsiTheme="minorHAnsi" w:cstheme="minorHAnsi"/>
                <w:i/>
                <w:sz w:val="18"/>
                <w:szCs w:val="18"/>
              </w:rPr>
              <w:t xml:space="preserve"> 2.1.2, 2.1.3</w:t>
            </w:r>
          </w:p>
          <w:p w14:paraId="26DB00CD" w14:textId="73CAA67A" w:rsidR="007C1530" w:rsidRPr="001A6F33" w:rsidRDefault="007C1530" w:rsidP="00C0473C">
            <w:pPr>
              <w:jc w:val="left"/>
              <w:rPr>
                <w:rFonts w:asciiTheme="minorHAnsi" w:hAnsiTheme="minorHAnsi" w:cstheme="minorHAnsi"/>
                <w:sz w:val="18"/>
                <w:szCs w:val="18"/>
              </w:rPr>
            </w:pPr>
            <w:r w:rsidRPr="00B64AA1">
              <w:rPr>
                <w:rFonts w:asciiTheme="minorHAnsi" w:hAnsiTheme="minorHAnsi" w:cstheme="minorHAnsi"/>
                <w:sz w:val="18"/>
                <w:szCs w:val="18"/>
              </w:rPr>
              <w:t>Gender Marker:</w:t>
            </w:r>
            <w:r w:rsidRPr="001A6F33">
              <w:rPr>
                <w:rFonts w:asciiTheme="minorHAnsi" w:hAnsiTheme="minorHAnsi" w:cstheme="minorHAnsi"/>
                <w:sz w:val="18"/>
                <w:szCs w:val="18"/>
              </w:rPr>
              <w:t xml:space="preserve"> </w:t>
            </w:r>
            <w:r>
              <w:rPr>
                <w:rFonts w:asciiTheme="minorHAnsi" w:hAnsiTheme="minorHAnsi" w:cstheme="minorHAnsi"/>
                <w:sz w:val="18"/>
                <w:szCs w:val="18"/>
              </w:rPr>
              <w:t>GEN3</w:t>
            </w:r>
          </w:p>
        </w:tc>
        <w:tc>
          <w:tcPr>
            <w:tcW w:w="877" w:type="pct"/>
            <w:vAlign w:val="center"/>
          </w:tcPr>
          <w:p w14:paraId="3ABA8919" w14:textId="22378EA3" w:rsidR="007C1530" w:rsidRPr="00981DA6" w:rsidRDefault="007C1530" w:rsidP="00C0473C">
            <w:pPr>
              <w:spacing w:after="0"/>
              <w:jc w:val="left"/>
              <w:rPr>
                <w:rFonts w:asciiTheme="minorHAnsi" w:hAnsiTheme="minorHAnsi" w:cstheme="minorHAnsi"/>
                <w:b/>
                <w:bCs/>
                <w:iCs/>
                <w:sz w:val="18"/>
                <w:szCs w:val="18"/>
              </w:rPr>
            </w:pPr>
            <w:r w:rsidRPr="00981DA6">
              <w:rPr>
                <w:rFonts w:asciiTheme="minorHAnsi" w:hAnsiTheme="minorHAnsi" w:cstheme="minorHAnsi"/>
                <w:b/>
                <w:bCs/>
                <w:iCs/>
                <w:sz w:val="18"/>
                <w:szCs w:val="18"/>
              </w:rPr>
              <w:t xml:space="preserve">Activity 1.1: Organize and facilitate </w:t>
            </w:r>
            <w:r w:rsidR="00644F68">
              <w:rPr>
                <w:rFonts w:asciiTheme="minorHAnsi" w:hAnsiTheme="minorHAnsi" w:cstheme="minorHAnsi"/>
                <w:b/>
                <w:bCs/>
                <w:iCs/>
                <w:sz w:val="18"/>
                <w:szCs w:val="18"/>
              </w:rPr>
              <w:t xml:space="preserve">technical </w:t>
            </w:r>
            <w:r w:rsidR="006355BD">
              <w:rPr>
                <w:rFonts w:asciiTheme="minorHAnsi" w:hAnsiTheme="minorHAnsi" w:cstheme="minorHAnsi"/>
                <w:b/>
                <w:bCs/>
                <w:iCs/>
                <w:sz w:val="18"/>
                <w:szCs w:val="18"/>
              </w:rPr>
              <w:t>roundtables</w:t>
            </w:r>
            <w:r w:rsidR="00644F68" w:rsidRPr="00981DA6">
              <w:rPr>
                <w:rFonts w:asciiTheme="minorHAnsi" w:hAnsiTheme="minorHAnsi" w:cstheme="minorHAnsi"/>
                <w:b/>
                <w:bCs/>
                <w:iCs/>
                <w:sz w:val="18"/>
                <w:szCs w:val="18"/>
              </w:rPr>
              <w:t xml:space="preserve"> </w:t>
            </w:r>
            <w:r w:rsidRPr="00981DA6">
              <w:rPr>
                <w:rFonts w:asciiTheme="minorHAnsi" w:hAnsiTheme="minorHAnsi" w:cstheme="minorHAnsi"/>
                <w:b/>
                <w:bCs/>
                <w:iCs/>
                <w:sz w:val="18"/>
                <w:szCs w:val="18"/>
              </w:rPr>
              <w:t xml:space="preserve">among government delegates (particularly public finance authorities), civil society organizations and think tanks to discuss and agree on key areas for the advancement towards gender equality. </w:t>
            </w:r>
          </w:p>
          <w:p w14:paraId="0881BFEC" w14:textId="77777777" w:rsidR="007C1530" w:rsidRPr="00D21176" w:rsidRDefault="007C1530" w:rsidP="00C0473C">
            <w:pPr>
              <w:spacing w:after="0"/>
              <w:jc w:val="left"/>
              <w:rPr>
                <w:rFonts w:asciiTheme="minorHAnsi" w:hAnsiTheme="minorHAnsi" w:cstheme="minorHAnsi"/>
                <w:iCs/>
                <w:sz w:val="18"/>
                <w:szCs w:val="18"/>
                <w:u w:val="single"/>
              </w:rPr>
            </w:pPr>
            <w:r w:rsidRPr="00D21176">
              <w:rPr>
                <w:rFonts w:asciiTheme="minorHAnsi" w:hAnsiTheme="minorHAnsi" w:cstheme="minorHAnsi"/>
                <w:iCs/>
                <w:sz w:val="18"/>
                <w:szCs w:val="18"/>
                <w:u w:val="single"/>
              </w:rPr>
              <w:t xml:space="preserve">Actions: </w:t>
            </w:r>
          </w:p>
          <w:p w14:paraId="212A48A5" w14:textId="4867C0E1" w:rsidR="007C1530" w:rsidRPr="001A6F33" w:rsidRDefault="00C266A2" w:rsidP="00C0473C">
            <w:pPr>
              <w:spacing w:after="0"/>
              <w:jc w:val="left"/>
              <w:rPr>
                <w:rFonts w:asciiTheme="minorHAnsi" w:hAnsiTheme="minorHAnsi" w:cstheme="minorHAnsi"/>
                <w:iCs/>
                <w:sz w:val="18"/>
                <w:szCs w:val="18"/>
              </w:rPr>
            </w:pPr>
            <w:r>
              <w:rPr>
                <w:rFonts w:asciiTheme="minorHAnsi" w:hAnsiTheme="minorHAnsi" w:cstheme="minorHAnsi"/>
                <w:iCs/>
                <w:sz w:val="18"/>
                <w:szCs w:val="18"/>
              </w:rPr>
              <w:t xml:space="preserve">1. </w:t>
            </w:r>
            <w:r w:rsidR="007C1530">
              <w:rPr>
                <w:rFonts w:asciiTheme="minorHAnsi" w:hAnsiTheme="minorHAnsi" w:cstheme="minorHAnsi"/>
                <w:iCs/>
                <w:sz w:val="18"/>
                <w:szCs w:val="18"/>
              </w:rPr>
              <w:t>Identification of relevant stakeholders.</w:t>
            </w:r>
          </w:p>
          <w:p w14:paraId="0AFFE4C5" w14:textId="199AEBFB" w:rsidR="007C1530" w:rsidRDefault="00C266A2" w:rsidP="00C0473C">
            <w:pPr>
              <w:spacing w:after="0"/>
              <w:jc w:val="left"/>
              <w:rPr>
                <w:rFonts w:asciiTheme="minorHAnsi" w:hAnsiTheme="minorHAnsi" w:cstheme="minorHAnsi"/>
                <w:iCs/>
                <w:sz w:val="18"/>
                <w:szCs w:val="18"/>
              </w:rPr>
            </w:pPr>
            <w:r>
              <w:rPr>
                <w:rFonts w:asciiTheme="minorHAnsi" w:hAnsiTheme="minorHAnsi" w:cstheme="minorHAnsi"/>
                <w:iCs/>
                <w:sz w:val="18"/>
                <w:szCs w:val="18"/>
              </w:rPr>
              <w:t xml:space="preserve">2. </w:t>
            </w:r>
            <w:r w:rsidR="007C1530">
              <w:rPr>
                <w:rFonts w:asciiTheme="minorHAnsi" w:hAnsiTheme="minorHAnsi" w:cstheme="minorHAnsi"/>
                <w:iCs/>
                <w:sz w:val="18"/>
                <w:szCs w:val="18"/>
              </w:rPr>
              <w:t xml:space="preserve">Design of a methodology for the </w:t>
            </w:r>
            <w:r w:rsidR="00F83C1E">
              <w:rPr>
                <w:rFonts w:asciiTheme="minorHAnsi" w:hAnsiTheme="minorHAnsi" w:cstheme="minorHAnsi"/>
                <w:iCs/>
                <w:sz w:val="18"/>
                <w:szCs w:val="18"/>
              </w:rPr>
              <w:t>policy dialogues</w:t>
            </w:r>
            <w:r w:rsidR="007C1530">
              <w:rPr>
                <w:rFonts w:asciiTheme="minorHAnsi" w:hAnsiTheme="minorHAnsi" w:cstheme="minorHAnsi"/>
                <w:iCs/>
                <w:sz w:val="18"/>
                <w:szCs w:val="18"/>
              </w:rPr>
              <w:t xml:space="preserve"> with stakeholder form different sectors. </w:t>
            </w:r>
          </w:p>
          <w:p w14:paraId="6E319D22" w14:textId="675BB0A2" w:rsidR="00416687" w:rsidRPr="001A6F33" w:rsidRDefault="00C266A2" w:rsidP="00403511">
            <w:pPr>
              <w:spacing w:after="0"/>
              <w:jc w:val="left"/>
              <w:rPr>
                <w:rFonts w:asciiTheme="minorHAnsi" w:hAnsiTheme="minorHAnsi" w:cstheme="minorHAnsi"/>
                <w:iCs/>
                <w:sz w:val="18"/>
                <w:szCs w:val="18"/>
              </w:rPr>
            </w:pPr>
            <w:r>
              <w:rPr>
                <w:rFonts w:asciiTheme="minorHAnsi" w:hAnsiTheme="minorHAnsi" w:cstheme="minorHAnsi"/>
                <w:iCs/>
                <w:sz w:val="18"/>
                <w:szCs w:val="18"/>
              </w:rPr>
              <w:t>3.</w:t>
            </w:r>
            <w:r w:rsidR="007C1530">
              <w:rPr>
                <w:rFonts w:asciiTheme="minorHAnsi" w:hAnsiTheme="minorHAnsi" w:cstheme="minorHAnsi"/>
                <w:iCs/>
                <w:sz w:val="18"/>
                <w:szCs w:val="18"/>
              </w:rPr>
              <w:t xml:space="preserve"> </w:t>
            </w:r>
            <w:r w:rsidR="00F83C1E">
              <w:rPr>
                <w:rFonts w:asciiTheme="minorHAnsi" w:hAnsiTheme="minorHAnsi" w:cstheme="minorHAnsi"/>
                <w:iCs/>
                <w:sz w:val="18"/>
                <w:szCs w:val="18"/>
              </w:rPr>
              <w:t>Consolidate the key objectives to pursue on gender equality through fiscal policy.</w:t>
            </w:r>
          </w:p>
        </w:tc>
        <w:tc>
          <w:tcPr>
            <w:tcW w:w="177" w:type="pct"/>
            <w:shd w:val="clear" w:color="auto" w:fill="00B050"/>
            <w:vAlign w:val="center"/>
          </w:tcPr>
          <w:p w14:paraId="00660E3A" w14:textId="77777777" w:rsidR="007C1530" w:rsidRPr="001A6F33" w:rsidRDefault="007C1530" w:rsidP="00C0473C">
            <w:pPr>
              <w:jc w:val="left"/>
              <w:rPr>
                <w:rFonts w:asciiTheme="minorHAnsi" w:hAnsiTheme="minorHAnsi" w:cstheme="minorHAnsi"/>
                <w:sz w:val="18"/>
                <w:szCs w:val="18"/>
              </w:rPr>
            </w:pPr>
          </w:p>
        </w:tc>
        <w:tc>
          <w:tcPr>
            <w:tcW w:w="160" w:type="pct"/>
            <w:shd w:val="clear" w:color="auto" w:fill="00B050"/>
            <w:vAlign w:val="center"/>
          </w:tcPr>
          <w:p w14:paraId="663C77B2" w14:textId="77777777" w:rsidR="007C1530" w:rsidRPr="001A6F33" w:rsidRDefault="007C1530" w:rsidP="00C0473C">
            <w:pPr>
              <w:jc w:val="left"/>
              <w:rPr>
                <w:rFonts w:asciiTheme="minorHAnsi" w:hAnsiTheme="minorHAnsi" w:cstheme="minorHAnsi"/>
                <w:sz w:val="18"/>
                <w:szCs w:val="18"/>
              </w:rPr>
            </w:pPr>
          </w:p>
        </w:tc>
        <w:tc>
          <w:tcPr>
            <w:tcW w:w="146" w:type="pct"/>
            <w:vAlign w:val="center"/>
          </w:tcPr>
          <w:p w14:paraId="38C8E373" w14:textId="77777777" w:rsidR="007C1530" w:rsidRPr="001A6F33" w:rsidRDefault="007C1530" w:rsidP="00C0473C">
            <w:pPr>
              <w:jc w:val="left"/>
              <w:rPr>
                <w:rFonts w:asciiTheme="minorHAnsi" w:hAnsiTheme="minorHAnsi" w:cstheme="minorHAnsi"/>
                <w:sz w:val="18"/>
                <w:szCs w:val="18"/>
              </w:rPr>
            </w:pPr>
          </w:p>
        </w:tc>
        <w:tc>
          <w:tcPr>
            <w:tcW w:w="147" w:type="pct"/>
            <w:vAlign w:val="center"/>
          </w:tcPr>
          <w:p w14:paraId="0DCA7757" w14:textId="77777777" w:rsidR="007C1530" w:rsidRPr="001A6F33" w:rsidRDefault="007C1530" w:rsidP="00C0473C">
            <w:pPr>
              <w:jc w:val="left"/>
              <w:rPr>
                <w:rFonts w:asciiTheme="minorHAnsi" w:hAnsiTheme="minorHAnsi" w:cstheme="minorHAnsi"/>
                <w:sz w:val="18"/>
                <w:szCs w:val="18"/>
              </w:rPr>
            </w:pPr>
          </w:p>
        </w:tc>
        <w:tc>
          <w:tcPr>
            <w:tcW w:w="147" w:type="pct"/>
          </w:tcPr>
          <w:p w14:paraId="02A6343E" w14:textId="77777777" w:rsidR="007C1530" w:rsidRPr="001A6F33" w:rsidRDefault="007C1530" w:rsidP="00C0473C">
            <w:pPr>
              <w:jc w:val="left"/>
              <w:rPr>
                <w:rFonts w:asciiTheme="minorHAnsi" w:hAnsiTheme="minorHAnsi" w:cstheme="minorHAnsi"/>
                <w:sz w:val="18"/>
                <w:szCs w:val="18"/>
              </w:rPr>
            </w:pPr>
          </w:p>
        </w:tc>
        <w:tc>
          <w:tcPr>
            <w:tcW w:w="146" w:type="pct"/>
            <w:gridSpan w:val="2"/>
          </w:tcPr>
          <w:p w14:paraId="46DB134B" w14:textId="51B40810" w:rsidR="007C1530" w:rsidRPr="001A6F33" w:rsidRDefault="007C1530" w:rsidP="00C0473C">
            <w:pPr>
              <w:jc w:val="left"/>
              <w:rPr>
                <w:rFonts w:asciiTheme="minorHAnsi" w:hAnsiTheme="minorHAnsi" w:cstheme="minorHAnsi"/>
                <w:sz w:val="18"/>
                <w:szCs w:val="18"/>
              </w:rPr>
            </w:pPr>
          </w:p>
        </w:tc>
        <w:tc>
          <w:tcPr>
            <w:tcW w:w="768" w:type="pct"/>
            <w:vAlign w:val="center"/>
          </w:tcPr>
          <w:p w14:paraId="2B50FFCD" w14:textId="368B30CE" w:rsidR="007C1530" w:rsidRPr="001A6F33" w:rsidRDefault="00566DB0" w:rsidP="00C0473C">
            <w:pPr>
              <w:jc w:val="left"/>
              <w:rPr>
                <w:rFonts w:asciiTheme="minorHAnsi" w:hAnsiTheme="minorHAnsi" w:cstheme="minorHAnsi"/>
                <w:sz w:val="18"/>
                <w:szCs w:val="18"/>
              </w:rPr>
            </w:pPr>
            <w:r>
              <w:rPr>
                <w:rFonts w:asciiTheme="minorHAnsi" w:hAnsiTheme="minorHAnsi" w:cstheme="minorHAnsi"/>
                <w:sz w:val="18"/>
                <w:szCs w:val="18"/>
              </w:rPr>
              <w:t>UNDP</w:t>
            </w:r>
            <w:r w:rsidR="006E5FE3">
              <w:rPr>
                <w:rFonts w:asciiTheme="minorHAnsi" w:hAnsiTheme="minorHAnsi" w:cstheme="minorHAnsi"/>
                <w:sz w:val="18"/>
                <w:szCs w:val="18"/>
              </w:rPr>
              <w:t xml:space="preserve"> country offices</w:t>
            </w:r>
          </w:p>
        </w:tc>
        <w:tc>
          <w:tcPr>
            <w:tcW w:w="415" w:type="pct"/>
            <w:vAlign w:val="center"/>
          </w:tcPr>
          <w:p w14:paraId="5D7221FB" w14:textId="4DD7B2C2" w:rsidR="007C1530" w:rsidRPr="001A6F33" w:rsidRDefault="00BF5451" w:rsidP="00C0473C">
            <w:pPr>
              <w:jc w:val="left"/>
              <w:rPr>
                <w:rFonts w:asciiTheme="minorHAnsi" w:hAnsiTheme="minorHAnsi" w:cstheme="minorHAnsi"/>
                <w:sz w:val="18"/>
                <w:szCs w:val="18"/>
              </w:rPr>
            </w:pPr>
            <w:r>
              <w:rPr>
                <w:rFonts w:asciiTheme="minorHAnsi" w:hAnsiTheme="minorHAnsi" w:cstheme="minorHAnsi"/>
                <w:sz w:val="18"/>
                <w:szCs w:val="18"/>
              </w:rPr>
              <w:t>FWs</w:t>
            </w:r>
          </w:p>
        </w:tc>
        <w:tc>
          <w:tcPr>
            <w:tcW w:w="664" w:type="pct"/>
            <w:vAlign w:val="center"/>
          </w:tcPr>
          <w:p w14:paraId="6633DA59" w14:textId="77777777" w:rsidR="007C1530" w:rsidRDefault="00015C86" w:rsidP="00C0473C">
            <w:pPr>
              <w:jc w:val="left"/>
              <w:rPr>
                <w:rFonts w:asciiTheme="minorHAnsi" w:hAnsiTheme="minorHAnsi" w:cstheme="minorHAnsi"/>
                <w:sz w:val="18"/>
                <w:szCs w:val="18"/>
              </w:rPr>
            </w:pPr>
            <w:r>
              <w:rPr>
                <w:rFonts w:asciiTheme="minorHAnsi" w:hAnsiTheme="minorHAnsi" w:cstheme="minorHAnsi"/>
                <w:sz w:val="18"/>
                <w:szCs w:val="18"/>
              </w:rPr>
              <w:t>Consultants</w:t>
            </w:r>
          </w:p>
          <w:p w14:paraId="073BD72C" w14:textId="77777777" w:rsidR="00045FDB" w:rsidRDefault="00045FDB" w:rsidP="00C0473C">
            <w:pPr>
              <w:jc w:val="left"/>
              <w:rPr>
                <w:rFonts w:asciiTheme="minorHAnsi" w:hAnsiTheme="minorHAnsi" w:cstheme="minorHAnsi"/>
                <w:sz w:val="18"/>
                <w:szCs w:val="18"/>
              </w:rPr>
            </w:pPr>
          </w:p>
          <w:p w14:paraId="4E12988A" w14:textId="77777777" w:rsidR="00045FDB" w:rsidRDefault="00045FDB" w:rsidP="00C0473C">
            <w:pPr>
              <w:jc w:val="left"/>
              <w:rPr>
                <w:rFonts w:asciiTheme="minorHAnsi" w:hAnsiTheme="minorHAnsi" w:cstheme="minorHAnsi"/>
                <w:sz w:val="18"/>
                <w:szCs w:val="18"/>
              </w:rPr>
            </w:pPr>
            <w:r>
              <w:rPr>
                <w:rFonts w:asciiTheme="minorHAnsi" w:hAnsiTheme="minorHAnsi" w:cstheme="minorHAnsi"/>
                <w:sz w:val="18"/>
                <w:szCs w:val="18"/>
              </w:rPr>
              <w:t>Travel</w:t>
            </w:r>
          </w:p>
          <w:p w14:paraId="625D810C" w14:textId="77777777" w:rsidR="00045FDB" w:rsidRDefault="00045FDB" w:rsidP="00C0473C">
            <w:pPr>
              <w:jc w:val="left"/>
              <w:rPr>
                <w:rFonts w:asciiTheme="minorHAnsi" w:hAnsiTheme="minorHAnsi" w:cstheme="minorHAnsi"/>
                <w:sz w:val="18"/>
                <w:szCs w:val="18"/>
              </w:rPr>
            </w:pPr>
          </w:p>
          <w:p w14:paraId="7E8E7119" w14:textId="51CB0EB3" w:rsidR="00045FDB" w:rsidRPr="001A6F33" w:rsidRDefault="00045FDB" w:rsidP="00C0473C">
            <w:pPr>
              <w:jc w:val="left"/>
              <w:rPr>
                <w:rFonts w:asciiTheme="minorHAnsi" w:hAnsiTheme="minorHAnsi" w:cstheme="minorHAnsi"/>
                <w:sz w:val="18"/>
                <w:szCs w:val="18"/>
              </w:rPr>
            </w:pPr>
            <w:r>
              <w:rPr>
                <w:rFonts w:asciiTheme="minorHAnsi" w:hAnsiTheme="minorHAnsi" w:cstheme="minorHAnsi"/>
                <w:sz w:val="18"/>
                <w:szCs w:val="18"/>
              </w:rPr>
              <w:t>Conferences</w:t>
            </w:r>
          </w:p>
        </w:tc>
        <w:tc>
          <w:tcPr>
            <w:tcW w:w="669" w:type="pct"/>
            <w:vAlign w:val="center"/>
          </w:tcPr>
          <w:p w14:paraId="6D14D92E" w14:textId="232B9E25" w:rsidR="007C1530" w:rsidRDefault="00C039DE" w:rsidP="00C0473C">
            <w:pPr>
              <w:jc w:val="left"/>
              <w:rPr>
                <w:rFonts w:asciiTheme="minorHAnsi" w:hAnsiTheme="minorHAnsi" w:cstheme="minorHAnsi"/>
                <w:sz w:val="18"/>
                <w:szCs w:val="18"/>
              </w:rPr>
            </w:pPr>
            <w:r>
              <w:rPr>
                <w:rFonts w:asciiTheme="minorHAnsi" w:hAnsiTheme="minorHAnsi" w:cstheme="minorHAnsi"/>
                <w:sz w:val="18"/>
                <w:szCs w:val="18"/>
              </w:rPr>
              <w:t>$</w:t>
            </w:r>
            <w:r w:rsidR="00713DFA">
              <w:rPr>
                <w:rFonts w:asciiTheme="minorHAnsi" w:hAnsiTheme="minorHAnsi" w:cstheme="minorHAnsi"/>
                <w:sz w:val="18"/>
                <w:szCs w:val="18"/>
              </w:rPr>
              <w:t>60</w:t>
            </w:r>
            <w:r w:rsidR="00436587">
              <w:rPr>
                <w:rFonts w:asciiTheme="minorHAnsi" w:hAnsiTheme="minorHAnsi" w:cstheme="minorHAnsi"/>
                <w:sz w:val="18"/>
                <w:szCs w:val="18"/>
              </w:rPr>
              <w:t>,000</w:t>
            </w:r>
          </w:p>
          <w:p w14:paraId="51A4E811" w14:textId="77777777" w:rsidR="00C039DE" w:rsidRDefault="00C039DE" w:rsidP="00C0473C">
            <w:pPr>
              <w:jc w:val="left"/>
              <w:rPr>
                <w:rFonts w:asciiTheme="minorHAnsi" w:hAnsiTheme="minorHAnsi" w:cstheme="minorHAnsi"/>
                <w:sz w:val="18"/>
                <w:szCs w:val="18"/>
              </w:rPr>
            </w:pPr>
          </w:p>
          <w:p w14:paraId="6CABD269" w14:textId="5B5EC489" w:rsidR="00C039DE" w:rsidRDefault="00597000" w:rsidP="00C0473C">
            <w:pPr>
              <w:jc w:val="left"/>
              <w:rPr>
                <w:rFonts w:asciiTheme="minorHAnsi" w:hAnsiTheme="minorHAnsi" w:cstheme="minorHAnsi"/>
                <w:sz w:val="18"/>
                <w:szCs w:val="18"/>
              </w:rPr>
            </w:pPr>
            <w:r>
              <w:rPr>
                <w:rFonts w:asciiTheme="minorHAnsi" w:hAnsiTheme="minorHAnsi" w:cstheme="minorHAnsi"/>
                <w:sz w:val="18"/>
                <w:szCs w:val="18"/>
              </w:rPr>
              <w:t>$1</w:t>
            </w:r>
            <w:r w:rsidR="00DD57F0">
              <w:rPr>
                <w:rFonts w:asciiTheme="minorHAnsi" w:hAnsiTheme="minorHAnsi" w:cstheme="minorHAnsi"/>
                <w:sz w:val="18"/>
                <w:szCs w:val="18"/>
              </w:rPr>
              <w:t>0</w:t>
            </w:r>
            <w:r>
              <w:rPr>
                <w:rFonts w:asciiTheme="minorHAnsi" w:hAnsiTheme="minorHAnsi" w:cstheme="minorHAnsi"/>
                <w:sz w:val="18"/>
                <w:szCs w:val="18"/>
              </w:rPr>
              <w:t>,000</w:t>
            </w:r>
          </w:p>
          <w:p w14:paraId="0E59B039" w14:textId="77777777" w:rsidR="00597000" w:rsidRDefault="00597000" w:rsidP="00C0473C">
            <w:pPr>
              <w:jc w:val="left"/>
              <w:rPr>
                <w:rFonts w:asciiTheme="minorHAnsi" w:hAnsiTheme="minorHAnsi" w:cstheme="minorHAnsi"/>
                <w:sz w:val="18"/>
                <w:szCs w:val="18"/>
              </w:rPr>
            </w:pPr>
          </w:p>
          <w:p w14:paraId="3995C0E5" w14:textId="5DA6A677" w:rsidR="00597000" w:rsidRPr="001A6F33" w:rsidRDefault="00597000" w:rsidP="00C0473C">
            <w:pPr>
              <w:jc w:val="left"/>
              <w:rPr>
                <w:rFonts w:asciiTheme="minorHAnsi" w:hAnsiTheme="minorHAnsi" w:cstheme="minorHAnsi"/>
                <w:sz w:val="18"/>
                <w:szCs w:val="18"/>
              </w:rPr>
            </w:pPr>
            <w:r>
              <w:rPr>
                <w:rFonts w:asciiTheme="minorHAnsi" w:hAnsiTheme="minorHAnsi" w:cstheme="minorHAnsi"/>
                <w:sz w:val="18"/>
                <w:szCs w:val="18"/>
              </w:rPr>
              <w:t>$</w:t>
            </w:r>
            <w:r w:rsidR="00DD57F0">
              <w:rPr>
                <w:rFonts w:asciiTheme="minorHAnsi" w:hAnsiTheme="minorHAnsi" w:cstheme="minorHAnsi"/>
                <w:sz w:val="18"/>
                <w:szCs w:val="18"/>
              </w:rPr>
              <w:t>10</w:t>
            </w:r>
            <w:r w:rsidR="009F7843">
              <w:rPr>
                <w:rFonts w:asciiTheme="minorHAnsi" w:hAnsiTheme="minorHAnsi" w:cstheme="minorHAnsi"/>
                <w:sz w:val="18"/>
                <w:szCs w:val="18"/>
              </w:rPr>
              <w:t>,000</w:t>
            </w:r>
          </w:p>
        </w:tc>
      </w:tr>
      <w:tr w:rsidR="00FE66A4" w:rsidRPr="001A6F33" w14:paraId="4EFF17E5" w14:textId="77777777" w:rsidTr="273FB101">
        <w:trPr>
          <w:cantSplit/>
          <w:trHeight w:val="3230"/>
        </w:trPr>
        <w:tc>
          <w:tcPr>
            <w:tcW w:w="684" w:type="pct"/>
            <w:vMerge/>
            <w:vAlign w:val="center"/>
          </w:tcPr>
          <w:p w14:paraId="2BCB1A98" w14:textId="77777777" w:rsidR="00403511" w:rsidRPr="007037BA" w:rsidRDefault="00403511" w:rsidP="00403511">
            <w:pPr>
              <w:jc w:val="left"/>
              <w:rPr>
                <w:rFonts w:asciiTheme="minorHAnsi" w:hAnsiTheme="minorHAnsi" w:cstheme="minorBidi"/>
                <w:b/>
                <w:bCs/>
                <w:i/>
                <w:iCs/>
                <w:sz w:val="18"/>
                <w:szCs w:val="18"/>
              </w:rPr>
            </w:pPr>
          </w:p>
        </w:tc>
        <w:tc>
          <w:tcPr>
            <w:tcW w:w="877" w:type="pct"/>
            <w:vAlign w:val="center"/>
          </w:tcPr>
          <w:p w14:paraId="31EC1E78" w14:textId="6B5FB7B6" w:rsidR="00403511" w:rsidRPr="00ED67EE" w:rsidRDefault="00403511" w:rsidP="00403511">
            <w:pPr>
              <w:spacing w:after="0"/>
              <w:jc w:val="left"/>
              <w:rPr>
                <w:rFonts w:asciiTheme="minorHAnsi" w:hAnsiTheme="minorHAnsi" w:cstheme="minorHAnsi"/>
                <w:b/>
                <w:bCs/>
                <w:iCs/>
                <w:sz w:val="18"/>
                <w:szCs w:val="18"/>
              </w:rPr>
            </w:pPr>
            <w:r w:rsidRPr="00ED67EE">
              <w:rPr>
                <w:rFonts w:asciiTheme="minorHAnsi" w:hAnsiTheme="minorHAnsi" w:cstheme="minorHAnsi"/>
                <w:b/>
                <w:bCs/>
                <w:iCs/>
                <w:sz w:val="18"/>
                <w:szCs w:val="18"/>
              </w:rPr>
              <w:t>Activity 1</w:t>
            </w:r>
            <w:r>
              <w:rPr>
                <w:rFonts w:asciiTheme="minorHAnsi" w:hAnsiTheme="minorHAnsi" w:cstheme="minorHAnsi"/>
                <w:b/>
                <w:bCs/>
                <w:iCs/>
                <w:sz w:val="18"/>
                <w:szCs w:val="18"/>
              </w:rPr>
              <w:t>.2</w:t>
            </w:r>
            <w:r w:rsidRPr="00ED67EE">
              <w:rPr>
                <w:rFonts w:asciiTheme="minorHAnsi" w:hAnsiTheme="minorHAnsi" w:cstheme="minorHAnsi"/>
                <w:b/>
                <w:bCs/>
                <w:iCs/>
                <w:sz w:val="18"/>
                <w:szCs w:val="18"/>
              </w:rPr>
              <w:t xml:space="preserve">: carry out a specialized technical learning </w:t>
            </w:r>
            <w:r w:rsidR="001624E4">
              <w:rPr>
                <w:rFonts w:asciiTheme="minorHAnsi" w:hAnsiTheme="minorHAnsi" w:cstheme="minorHAnsi"/>
                <w:b/>
                <w:bCs/>
                <w:iCs/>
                <w:sz w:val="18"/>
                <w:szCs w:val="18"/>
              </w:rPr>
              <w:t xml:space="preserve">workshops </w:t>
            </w:r>
            <w:r w:rsidRPr="00ED67EE">
              <w:rPr>
                <w:rFonts w:asciiTheme="minorHAnsi" w:hAnsiTheme="minorHAnsi" w:cstheme="minorHAnsi"/>
                <w:b/>
                <w:bCs/>
                <w:iCs/>
                <w:sz w:val="18"/>
                <w:szCs w:val="18"/>
              </w:rPr>
              <w:t xml:space="preserve">on fiscal policy, tax, and gender equality for public institutions. </w:t>
            </w:r>
          </w:p>
          <w:p w14:paraId="4A59B104" w14:textId="77777777" w:rsidR="00403511" w:rsidRPr="005840AC" w:rsidRDefault="00403511" w:rsidP="00403511">
            <w:pPr>
              <w:spacing w:after="0"/>
              <w:jc w:val="left"/>
              <w:rPr>
                <w:rFonts w:asciiTheme="minorHAnsi" w:hAnsiTheme="minorHAnsi" w:cstheme="minorHAnsi"/>
                <w:iCs/>
                <w:sz w:val="18"/>
                <w:szCs w:val="18"/>
                <w:u w:val="single"/>
              </w:rPr>
            </w:pPr>
            <w:r w:rsidRPr="005840AC">
              <w:rPr>
                <w:rFonts w:asciiTheme="minorHAnsi" w:hAnsiTheme="minorHAnsi" w:cstheme="minorHAnsi"/>
                <w:iCs/>
                <w:sz w:val="18"/>
                <w:szCs w:val="18"/>
                <w:u w:val="single"/>
              </w:rPr>
              <w:t xml:space="preserve">Actions: </w:t>
            </w:r>
          </w:p>
          <w:p w14:paraId="6DE8D4F8" w14:textId="2EC6867A" w:rsidR="00403511" w:rsidRPr="003E7B90" w:rsidRDefault="00403511" w:rsidP="00403511">
            <w:pPr>
              <w:spacing w:after="0"/>
              <w:jc w:val="left"/>
              <w:rPr>
                <w:rFonts w:asciiTheme="minorHAnsi" w:hAnsiTheme="minorHAnsi" w:cstheme="minorHAnsi"/>
                <w:iCs/>
                <w:sz w:val="18"/>
                <w:szCs w:val="18"/>
              </w:rPr>
            </w:pPr>
            <w:r>
              <w:rPr>
                <w:rFonts w:asciiTheme="minorHAnsi" w:hAnsiTheme="minorHAnsi" w:cstheme="minorHAnsi"/>
                <w:iCs/>
                <w:sz w:val="18"/>
                <w:szCs w:val="18"/>
              </w:rPr>
              <w:t xml:space="preserve">1. </w:t>
            </w:r>
            <w:r w:rsidRPr="003E7B90">
              <w:rPr>
                <w:rFonts w:asciiTheme="minorHAnsi" w:hAnsiTheme="minorHAnsi" w:cstheme="minorHAnsi"/>
                <w:iCs/>
                <w:sz w:val="18"/>
                <w:szCs w:val="18"/>
              </w:rPr>
              <w:t xml:space="preserve">Together with relevant national think tanks and universities, and national institutes for civil </w:t>
            </w:r>
            <w:r w:rsidR="00B813F2" w:rsidRPr="003E7B90">
              <w:rPr>
                <w:rFonts w:asciiTheme="minorHAnsi" w:hAnsiTheme="minorHAnsi" w:cstheme="minorHAnsi"/>
                <w:iCs/>
                <w:sz w:val="18"/>
                <w:szCs w:val="18"/>
              </w:rPr>
              <w:t>servants,</w:t>
            </w:r>
            <w:r w:rsidRPr="003E7B90">
              <w:rPr>
                <w:rFonts w:asciiTheme="minorHAnsi" w:hAnsiTheme="minorHAnsi" w:cstheme="minorHAnsi"/>
                <w:iCs/>
                <w:sz w:val="18"/>
                <w:szCs w:val="18"/>
              </w:rPr>
              <w:t xml:space="preserve"> when possible, design a training strategy. </w:t>
            </w:r>
          </w:p>
          <w:p w14:paraId="29C7F6E3" w14:textId="4C75539B" w:rsidR="00403511" w:rsidRPr="00981DA6" w:rsidRDefault="00403511" w:rsidP="00403511">
            <w:pPr>
              <w:spacing w:after="0"/>
              <w:jc w:val="left"/>
              <w:rPr>
                <w:rFonts w:asciiTheme="minorHAnsi" w:hAnsiTheme="minorHAnsi" w:cstheme="minorHAnsi"/>
                <w:b/>
                <w:bCs/>
                <w:iCs/>
                <w:sz w:val="18"/>
                <w:szCs w:val="18"/>
              </w:rPr>
            </w:pPr>
            <w:r>
              <w:rPr>
                <w:rFonts w:asciiTheme="minorHAnsi" w:hAnsiTheme="minorHAnsi" w:cstheme="minorHAnsi"/>
                <w:iCs/>
                <w:sz w:val="18"/>
                <w:szCs w:val="18"/>
              </w:rPr>
              <w:t>2.</w:t>
            </w:r>
            <w:r w:rsidRPr="003E7B90">
              <w:rPr>
                <w:rFonts w:asciiTheme="minorHAnsi" w:hAnsiTheme="minorHAnsi" w:cstheme="minorHAnsi"/>
                <w:iCs/>
                <w:sz w:val="18"/>
                <w:szCs w:val="18"/>
              </w:rPr>
              <w:t xml:space="preserve"> Implement trainings.</w:t>
            </w:r>
          </w:p>
        </w:tc>
        <w:tc>
          <w:tcPr>
            <w:tcW w:w="177" w:type="pct"/>
            <w:shd w:val="clear" w:color="auto" w:fill="00B050"/>
            <w:vAlign w:val="center"/>
          </w:tcPr>
          <w:p w14:paraId="775728BF" w14:textId="77777777" w:rsidR="00403511" w:rsidRPr="001A6F33" w:rsidRDefault="00403511" w:rsidP="00403511">
            <w:pPr>
              <w:jc w:val="left"/>
              <w:rPr>
                <w:rFonts w:asciiTheme="minorHAnsi" w:hAnsiTheme="minorHAnsi" w:cstheme="minorHAnsi"/>
                <w:sz w:val="18"/>
                <w:szCs w:val="18"/>
              </w:rPr>
            </w:pPr>
          </w:p>
        </w:tc>
        <w:tc>
          <w:tcPr>
            <w:tcW w:w="160" w:type="pct"/>
            <w:shd w:val="clear" w:color="auto" w:fill="00B050"/>
            <w:vAlign w:val="center"/>
          </w:tcPr>
          <w:p w14:paraId="65C30FC3" w14:textId="77777777" w:rsidR="00403511" w:rsidRPr="001A6F33" w:rsidRDefault="00403511" w:rsidP="00403511">
            <w:pPr>
              <w:jc w:val="left"/>
              <w:rPr>
                <w:rFonts w:asciiTheme="minorHAnsi" w:hAnsiTheme="minorHAnsi" w:cstheme="minorHAnsi"/>
                <w:sz w:val="18"/>
                <w:szCs w:val="18"/>
              </w:rPr>
            </w:pPr>
          </w:p>
        </w:tc>
        <w:tc>
          <w:tcPr>
            <w:tcW w:w="146" w:type="pct"/>
            <w:vAlign w:val="center"/>
          </w:tcPr>
          <w:p w14:paraId="074086BB" w14:textId="77777777" w:rsidR="00403511" w:rsidRPr="001A6F33" w:rsidRDefault="00403511" w:rsidP="00403511">
            <w:pPr>
              <w:jc w:val="left"/>
              <w:rPr>
                <w:rFonts w:asciiTheme="minorHAnsi" w:hAnsiTheme="minorHAnsi" w:cstheme="minorHAnsi"/>
                <w:sz w:val="18"/>
                <w:szCs w:val="18"/>
              </w:rPr>
            </w:pPr>
          </w:p>
        </w:tc>
        <w:tc>
          <w:tcPr>
            <w:tcW w:w="147" w:type="pct"/>
            <w:vAlign w:val="center"/>
          </w:tcPr>
          <w:p w14:paraId="517D7412" w14:textId="77777777" w:rsidR="00403511" w:rsidRPr="001A6F33" w:rsidRDefault="00403511" w:rsidP="00403511">
            <w:pPr>
              <w:jc w:val="left"/>
              <w:rPr>
                <w:rFonts w:asciiTheme="minorHAnsi" w:hAnsiTheme="minorHAnsi" w:cstheme="minorHAnsi"/>
                <w:sz w:val="18"/>
                <w:szCs w:val="18"/>
              </w:rPr>
            </w:pPr>
          </w:p>
        </w:tc>
        <w:tc>
          <w:tcPr>
            <w:tcW w:w="147" w:type="pct"/>
          </w:tcPr>
          <w:p w14:paraId="54DAC2F6" w14:textId="77777777" w:rsidR="00403511" w:rsidRPr="001A6F33" w:rsidRDefault="00403511" w:rsidP="00403511">
            <w:pPr>
              <w:jc w:val="left"/>
              <w:rPr>
                <w:rFonts w:asciiTheme="minorHAnsi" w:hAnsiTheme="minorHAnsi" w:cstheme="minorHAnsi"/>
                <w:sz w:val="18"/>
                <w:szCs w:val="18"/>
              </w:rPr>
            </w:pPr>
          </w:p>
        </w:tc>
        <w:tc>
          <w:tcPr>
            <w:tcW w:w="146" w:type="pct"/>
            <w:gridSpan w:val="2"/>
          </w:tcPr>
          <w:p w14:paraId="67762AD6" w14:textId="77777777" w:rsidR="00403511" w:rsidRPr="001A6F33" w:rsidRDefault="00403511" w:rsidP="00403511">
            <w:pPr>
              <w:jc w:val="left"/>
              <w:rPr>
                <w:rFonts w:asciiTheme="minorHAnsi" w:hAnsiTheme="minorHAnsi" w:cstheme="minorHAnsi"/>
                <w:sz w:val="18"/>
                <w:szCs w:val="18"/>
              </w:rPr>
            </w:pPr>
          </w:p>
        </w:tc>
        <w:tc>
          <w:tcPr>
            <w:tcW w:w="768" w:type="pct"/>
            <w:vAlign w:val="center"/>
          </w:tcPr>
          <w:p w14:paraId="3B563AEB" w14:textId="7E4C209F" w:rsidR="00403511" w:rsidRDefault="00403511" w:rsidP="00403511">
            <w:pPr>
              <w:jc w:val="left"/>
              <w:rPr>
                <w:rFonts w:asciiTheme="minorHAnsi" w:hAnsiTheme="minorHAnsi" w:cstheme="minorHAnsi"/>
                <w:sz w:val="18"/>
                <w:szCs w:val="18"/>
              </w:rPr>
            </w:pPr>
            <w:r>
              <w:rPr>
                <w:rFonts w:asciiTheme="minorHAnsi" w:hAnsiTheme="minorHAnsi" w:cstheme="minorHAnsi"/>
                <w:sz w:val="18"/>
                <w:szCs w:val="18"/>
              </w:rPr>
              <w:t>UNDP country offices</w:t>
            </w:r>
          </w:p>
        </w:tc>
        <w:tc>
          <w:tcPr>
            <w:tcW w:w="415" w:type="pct"/>
            <w:vAlign w:val="center"/>
          </w:tcPr>
          <w:p w14:paraId="761F27C7" w14:textId="498C813A" w:rsidR="00403511" w:rsidRDefault="00403511" w:rsidP="00403511">
            <w:pPr>
              <w:jc w:val="left"/>
              <w:rPr>
                <w:rFonts w:asciiTheme="minorHAnsi" w:hAnsiTheme="minorHAnsi" w:cstheme="minorHAnsi"/>
                <w:sz w:val="18"/>
                <w:szCs w:val="18"/>
              </w:rPr>
            </w:pPr>
            <w:r>
              <w:rPr>
                <w:rFonts w:asciiTheme="minorHAnsi" w:hAnsiTheme="minorHAnsi" w:cstheme="minorHAnsi"/>
                <w:sz w:val="18"/>
                <w:szCs w:val="18"/>
              </w:rPr>
              <w:t>FWs</w:t>
            </w:r>
          </w:p>
        </w:tc>
        <w:tc>
          <w:tcPr>
            <w:tcW w:w="664" w:type="pct"/>
            <w:vAlign w:val="center"/>
          </w:tcPr>
          <w:p w14:paraId="43776583" w14:textId="77777777" w:rsidR="00403511" w:rsidRDefault="00403511" w:rsidP="00403511">
            <w:pPr>
              <w:jc w:val="left"/>
              <w:rPr>
                <w:rFonts w:asciiTheme="minorHAnsi" w:hAnsiTheme="minorHAnsi" w:cstheme="minorHAnsi"/>
                <w:sz w:val="18"/>
                <w:szCs w:val="18"/>
              </w:rPr>
            </w:pPr>
            <w:r>
              <w:rPr>
                <w:rFonts w:asciiTheme="minorHAnsi" w:hAnsiTheme="minorHAnsi" w:cstheme="minorHAnsi"/>
                <w:sz w:val="18"/>
                <w:szCs w:val="18"/>
              </w:rPr>
              <w:t>Consultants</w:t>
            </w:r>
          </w:p>
          <w:p w14:paraId="567E1DBE" w14:textId="77777777" w:rsidR="00403511" w:rsidRDefault="00403511" w:rsidP="00403511">
            <w:pPr>
              <w:jc w:val="left"/>
              <w:rPr>
                <w:rFonts w:asciiTheme="minorHAnsi" w:hAnsiTheme="minorHAnsi" w:cstheme="minorHAnsi"/>
                <w:sz w:val="18"/>
                <w:szCs w:val="18"/>
              </w:rPr>
            </w:pPr>
          </w:p>
          <w:p w14:paraId="3F47E2FB" w14:textId="77777777" w:rsidR="00403511" w:rsidRDefault="00403511" w:rsidP="00403511">
            <w:pPr>
              <w:jc w:val="left"/>
              <w:rPr>
                <w:rFonts w:asciiTheme="minorHAnsi" w:hAnsiTheme="minorHAnsi" w:cstheme="minorHAnsi"/>
                <w:sz w:val="18"/>
                <w:szCs w:val="18"/>
              </w:rPr>
            </w:pPr>
            <w:r>
              <w:rPr>
                <w:rFonts w:asciiTheme="minorHAnsi" w:hAnsiTheme="minorHAnsi" w:cstheme="minorHAnsi"/>
                <w:sz w:val="18"/>
                <w:szCs w:val="18"/>
              </w:rPr>
              <w:t>Travel</w:t>
            </w:r>
          </w:p>
          <w:p w14:paraId="133B6CFC" w14:textId="77777777" w:rsidR="00713DFA" w:rsidRDefault="00713DFA" w:rsidP="00403511">
            <w:pPr>
              <w:jc w:val="left"/>
              <w:rPr>
                <w:rFonts w:asciiTheme="minorHAnsi" w:hAnsiTheme="minorHAnsi" w:cstheme="minorHAnsi"/>
                <w:sz w:val="18"/>
                <w:szCs w:val="18"/>
              </w:rPr>
            </w:pPr>
          </w:p>
          <w:p w14:paraId="2445F867" w14:textId="6438A8A2" w:rsidR="00403511" w:rsidRDefault="00713DFA" w:rsidP="00713DFA">
            <w:pPr>
              <w:jc w:val="left"/>
              <w:rPr>
                <w:rFonts w:asciiTheme="minorHAnsi" w:hAnsiTheme="minorHAnsi" w:cstheme="minorHAnsi"/>
                <w:sz w:val="18"/>
                <w:szCs w:val="18"/>
              </w:rPr>
            </w:pPr>
            <w:r>
              <w:rPr>
                <w:rFonts w:asciiTheme="minorHAnsi" w:hAnsiTheme="minorHAnsi" w:cstheme="minorHAnsi"/>
                <w:sz w:val="18"/>
                <w:szCs w:val="18"/>
              </w:rPr>
              <w:t>Conferences</w:t>
            </w:r>
          </w:p>
        </w:tc>
        <w:tc>
          <w:tcPr>
            <w:tcW w:w="669" w:type="pct"/>
            <w:vAlign w:val="center"/>
          </w:tcPr>
          <w:p w14:paraId="0EA0A839" w14:textId="481A427A" w:rsidR="001624E4" w:rsidRDefault="00713DFA" w:rsidP="001624E4">
            <w:pPr>
              <w:jc w:val="left"/>
              <w:rPr>
                <w:rFonts w:asciiTheme="minorHAnsi" w:hAnsiTheme="minorHAnsi" w:cstheme="minorHAnsi"/>
                <w:sz w:val="18"/>
                <w:szCs w:val="18"/>
              </w:rPr>
            </w:pPr>
            <w:r>
              <w:rPr>
                <w:rFonts w:asciiTheme="minorHAnsi" w:hAnsiTheme="minorHAnsi" w:cstheme="minorHAnsi"/>
                <w:sz w:val="18"/>
                <w:szCs w:val="18"/>
              </w:rPr>
              <w:t>$6</w:t>
            </w:r>
            <w:r w:rsidR="001624E4">
              <w:rPr>
                <w:rFonts w:asciiTheme="minorHAnsi" w:hAnsiTheme="minorHAnsi" w:cstheme="minorHAnsi"/>
                <w:sz w:val="18"/>
                <w:szCs w:val="18"/>
              </w:rPr>
              <w:t>0,000</w:t>
            </w:r>
          </w:p>
          <w:p w14:paraId="44623EEA" w14:textId="77777777" w:rsidR="001624E4" w:rsidRDefault="001624E4" w:rsidP="001624E4">
            <w:pPr>
              <w:jc w:val="left"/>
              <w:rPr>
                <w:rFonts w:asciiTheme="minorHAnsi" w:hAnsiTheme="minorHAnsi" w:cstheme="minorHAnsi"/>
                <w:sz w:val="18"/>
                <w:szCs w:val="18"/>
              </w:rPr>
            </w:pPr>
          </w:p>
          <w:p w14:paraId="0814774B" w14:textId="7F18DB25" w:rsidR="001624E4" w:rsidRDefault="001624E4" w:rsidP="001624E4">
            <w:pPr>
              <w:jc w:val="left"/>
              <w:rPr>
                <w:rFonts w:asciiTheme="minorHAnsi" w:hAnsiTheme="minorHAnsi" w:cstheme="minorHAnsi"/>
                <w:sz w:val="18"/>
                <w:szCs w:val="18"/>
              </w:rPr>
            </w:pPr>
            <w:r>
              <w:rPr>
                <w:rFonts w:asciiTheme="minorHAnsi" w:hAnsiTheme="minorHAnsi" w:cstheme="minorHAnsi"/>
                <w:sz w:val="18"/>
                <w:szCs w:val="18"/>
              </w:rPr>
              <w:t>$1</w:t>
            </w:r>
            <w:r w:rsidR="00914FEB">
              <w:rPr>
                <w:rFonts w:asciiTheme="minorHAnsi" w:hAnsiTheme="minorHAnsi" w:cstheme="minorHAnsi"/>
                <w:sz w:val="18"/>
                <w:szCs w:val="18"/>
              </w:rPr>
              <w:t>0</w:t>
            </w:r>
            <w:r>
              <w:rPr>
                <w:rFonts w:asciiTheme="minorHAnsi" w:hAnsiTheme="minorHAnsi" w:cstheme="minorHAnsi"/>
                <w:sz w:val="18"/>
                <w:szCs w:val="18"/>
              </w:rPr>
              <w:t>,000</w:t>
            </w:r>
          </w:p>
          <w:p w14:paraId="14313B63" w14:textId="77777777" w:rsidR="001624E4" w:rsidRDefault="001624E4" w:rsidP="001624E4">
            <w:pPr>
              <w:jc w:val="left"/>
              <w:rPr>
                <w:rFonts w:asciiTheme="minorHAnsi" w:hAnsiTheme="minorHAnsi" w:cstheme="minorHAnsi"/>
                <w:sz w:val="18"/>
                <w:szCs w:val="18"/>
              </w:rPr>
            </w:pPr>
          </w:p>
          <w:p w14:paraId="2B574BAE" w14:textId="03892C29" w:rsidR="00403511" w:rsidRDefault="001624E4" w:rsidP="001624E4">
            <w:pPr>
              <w:jc w:val="left"/>
              <w:rPr>
                <w:rFonts w:asciiTheme="minorHAnsi" w:hAnsiTheme="minorHAnsi" w:cstheme="minorHAnsi"/>
                <w:sz w:val="18"/>
                <w:szCs w:val="18"/>
              </w:rPr>
            </w:pPr>
            <w:r>
              <w:rPr>
                <w:rFonts w:asciiTheme="minorHAnsi" w:hAnsiTheme="minorHAnsi" w:cstheme="minorHAnsi"/>
                <w:sz w:val="18"/>
                <w:szCs w:val="18"/>
              </w:rPr>
              <w:t>$</w:t>
            </w:r>
            <w:r w:rsidR="00914FEB">
              <w:rPr>
                <w:rFonts w:asciiTheme="minorHAnsi" w:hAnsiTheme="minorHAnsi" w:cstheme="minorHAnsi"/>
                <w:sz w:val="18"/>
                <w:szCs w:val="18"/>
              </w:rPr>
              <w:t>1</w:t>
            </w:r>
            <w:r>
              <w:rPr>
                <w:rFonts w:asciiTheme="minorHAnsi" w:hAnsiTheme="minorHAnsi" w:cstheme="minorHAnsi"/>
                <w:sz w:val="18"/>
                <w:szCs w:val="18"/>
              </w:rPr>
              <w:t>5,000</w:t>
            </w:r>
          </w:p>
        </w:tc>
      </w:tr>
      <w:tr w:rsidR="008026B7" w:rsidRPr="001A6F33" w14:paraId="259DD516" w14:textId="77777777" w:rsidTr="00D21176">
        <w:trPr>
          <w:cantSplit/>
          <w:trHeight w:val="3230"/>
        </w:trPr>
        <w:tc>
          <w:tcPr>
            <w:tcW w:w="684" w:type="pct"/>
            <w:vMerge/>
            <w:vAlign w:val="center"/>
          </w:tcPr>
          <w:p w14:paraId="108FB985" w14:textId="77777777" w:rsidR="008026B7" w:rsidRPr="007037BA" w:rsidRDefault="008026B7" w:rsidP="008026B7">
            <w:pPr>
              <w:jc w:val="left"/>
              <w:rPr>
                <w:rFonts w:asciiTheme="minorHAnsi" w:hAnsiTheme="minorHAnsi" w:cstheme="minorBidi"/>
                <w:b/>
                <w:bCs/>
                <w:i/>
                <w:iCs/>
                <w:sz w:val="18"/>
                <w:szCs w:val="18"/>
              </w:rPr>
            </w:pPr>
          </w:p>
        </w:tc>
        <w:tc>
          <w:tcPr>
            <w:tcW w:w="877" w:type="pct"/>
            <w:vAlign w:val="center"/>
          </w:tcPr>
          <w:p w14:paraId="5BA570D8" w14:textId="76C95246" w:rsidR="008026B7" w:rsidRPr="00981DA6" w:rsidRDefault="008026B7" w:rsidP="008026B7">
            <w:pPr>
              <w:spacing w:after="0"/>
              <w:jc w:val="left"/>
              <w:rPr>
                <w:rFonts w:asciiTheme="minorHAnsi" w:hAnsiTheme="minorHAnsi" w:cstheme="minorHAnsi"/>
                <w:b/>
                <w:bCs/>
                <w:iCs/>
                <w:sz w:val="18"/>
                <w:szCs w:val="18"/>
              </w:rPr>
            </w:pPr>
            <w:r w:rsidRPr="00981DA6">
              <w:rPr>
                <w:rFonts w:asciiTheme="minorHAnsi" w:hAnsiTheme="minorHAnsi" w:cstheme="minorHAnsi"/>
                <w:b/>
                <w:bCs/>
                <w:iCs/>
                <w:sz w:val="18"/>
                <w:szCs w:val="18"/>
              </w:rPr>
              <w:t xml:space="preserve">Activity </w:t>
            </w:r>
            <w:r w:rsidR="00B813F2">
              <w:rPr>
                <w:rFonts w:asciiTheme="minorHAnsi" w:hAnsiTheme="minorHAnsi" w:cstheme="minorHAnsi"/>
                <w:b/>
                <w:bCs/>
                <w:iCs/>
                <w:sz w:val="18"/>
                <w:szCs w:val="18"/>
              </w:rPr>
              <w:t>1</w:t>
            </w:r>
            <w:r>
              <w:rPr>
                <w:rFonts w:asciiTheme="minorHAnsi" w:hAnsiTheme="minorHAnsi" w:cstheme="minorHAnsi"/>
                <w:b/>
                <w:bCs/>
                <w:iCs/>
                <w:sz w:val="18"/>
                <w:szCs w:val="18"/>
              </w:rPr>
              <w:t>.</w:t>
            </w:r>
            <w:r w:rsidR="00B813F2">
              <w:rPr>
                <w:rFonts w:asciiTheme="minorHAnsi" w:hAnsiTheme="minorHAnsi" w:cstheme="minorHAnsi"/>
                <w:b/>
                <w:bCs/>
                <w:iCs/>
                <w:sz w:val="18"/>
                <w:szCs w:val="18"/>
              </w:rPr>
              <w:t>3</w:t>
            </w:r>
            <w:r w:rsidRPr="00981DA6">
              <w:rPr>
                <w:rFonts w:asciiTheme="minorHAnsi" w:hAnsiTheme="minorHAnsi" w:cstheme="minorHAnsi"/>
                <w:b/>
                <w:bCs/>
                <w:iCs/>
                <w:sz w:val="18"/>
                <w:szCs w:val="18"/>
              </w:rPr>
              <w:t xml:space="preserve">: </w:t>
            </w:r>
            <w:r w:rsidRPr="000C7184">
              <w:rPr>
                <w:rFonts w:asciiTheme="minorHAnsi" w:hAnsiTheme="minorHAnsi" w:cstheme="minorHAnsi"/>
                <w:iCs/>
                <w:sz w:val="18"/>
                <w:szCs w:val="18"/>
              </w:rPr>
              <w:t>Provide technical assistance to the government in revising policies, legislation, GRB procedures and/or PFM regulations.</w:t>
            </w:r>
          </w:p>
          <w:p w14:paraId="74E6E622" w14:textId="77777777" w:rsidR="008026B7" w:rsidRPr="001A6F33" w:rsidRDefault="008026B7" w:rsidP="008026B7">
            <w:pPr>
              <w:spacing w:after="0"/>
              <w:jc w:val="left"/>
              <w:rPr>
                <w:rFonts w:asciiTheme="minorHAnsi" w:hAnsiTheme="minorHAnsi" w:cstheme="minorHAnsi"/>
                <w:iCs/>
                <w:sz w:val="18"/>
                <w:szCs w:val="18"/>
              </w:rPr>
            </w:pPr>
          </w:p>
          <w:p w14:paraId="5917941F" w14:textId="77777777" w:rsidR="008026B7" w:rsidRDefault="008026B7" w:rsidP="008026B7">
            <w:pPr>
              <w:spacing w:after="0"/>
              <w:jc w:val="left"/>
              <w:rPr>
                <w:rFonts w:asciiTheme="minorHAnsi" w:hAnsiTheme="minorHAnsi" w:cstheme="minorHAnsi"/>
                <w:iCs/>
                <w:sz w:val="18"/>
                <w:szCs w:val="18"/>
              </w:rPr>
            </w:pPr>
            <w:r w:rsidRPr="00A449CE">
              <w:rPr>
                <w:rFonts w:asciiTheme="minorHAnsi" w:hAnsiTheme="minorHAnsi" w:cstheme="minorHAnsi"/>
                <w:b/>
                <w:bCs/>
                <w:iCs/>
                <w:sz w:val="18"/>
                <w:szCs w:val="18"/>
              </w:rPr>
              <w:t>Actions</w:t>
            </w:r>
            <w:r>
              <w:rPr>
                <w:rFonts w:asciiTheme="minorHAnsi" w:hAnsiTheme="minorHAnsi" w:cstheme="minorHAnsi"/>
                <w:iCs/>
                <w:sz w:val="18"/>
                <w:szCs w:val="18"/>
              </w:rPr>
              <w:t xml:space="preserve">: </w:t>
            </w:r>
          </w:p>
          <w:p w14:paraId="789A4725" w14:textId="77777777" w:rsidR="008026B7" w:rsidRDefault="008026B7" w:rsidP="008026B7">
            <w:pPr>
              <w:spacing w:after="0"/>
              <w:jc w:val="left"/>
              <w:rPr>
                <w:rFonts w:asciiTheme="minorHAnsi" w:hAnsiTheme="minorHAnsi" w:cstheme="minorHAnsi"/>
                <w:sz w:val="18"/>
                <w:szCs w:val="18"/>
              </w:rPr>
            </w:pPr>
            <w:r w:rsidRPr="005D1D6E">
              <w:rPr>
                <w:rFonts w:asciiTheme="minorHAnsi" w:hAnsiTheme="minorHAnsi" w:cstheme="minorHAnsi"/>
                <w:sz w:val="18"/>
                <w:szCs w:val="18"/>
              </w:rPr>
              <w:t xml:space="preserve">- </w:t>
            </w:r>
            <w:r>
              <w:rPr>
                <w:rFonts w:asciiTheme="minorHAnsi" w:hAnsiTheme="minorHAnsi" w:cstheme="minorHAnsi"/>
                <w:sz w:val="18"/>
                <w:szCs w:val="18"/>
              </w:rPr>
              <w:t>Map calendar moments of influence during the PFM cycle.</w:t>
            </w:r>
          </w:p>
          <w:p w14:paraId="74CCEB9F" w14:textId="40FEE38A" w:rsidR="008026B7" w:rsidRPr="00ED67EE" w:rsidRDefault="008026B7" w:rsidP="003905C9">
            <w:pPr>
              <w:spacing w:after="0"/>
              <w:jc w:val="left"/>
              <w:rPr>
                <w:rFonts w:asciiTheme="minorHAnsi" w:hAnsiTheme="minorHAnsi" w:cstheme="minorHAnsi"/>
                <w:b/>
                <w:bCs/>
                <w:iCs/>
                <w:sz w:val="18"/>
                <w:szCs w:val="18"/>
              </w:rPr>
            </w:pPr>
            <w:r>
              <w:rPr>
                <w:rFonts w:asciiTheme="minorHAnsi" w:hAnsiTheme="minorHAnsi" w:cstheme="minorHAnsi"/>
                <w:sz w:val="18"/>
                <w:szCs w:val="18"/>
              </w:rPr>
              <w:t>- Provide technical assistance to the government on reforms that the government conducts.</w:t>
            </w:r>
          </w:p>
        </w:tc>
        <w:tc>
          <w:tcPr>
            <w:tcW w:w="177" w:type="pct"/>
            <w:shd w:val="clear" w:color="auto" w:fill="00B050"/>
            <w:vAlign w:val="center"/>
          </w:tcPr>
          <w:p w14:paraId="74781776" w14:textId="77777777" w:rsidR="008026B7" w:rsidRPr="001A6F33" w:rsidRDefault="008026B7" w:rsidP="008026B7">
            <w:pPr>
              <w:jc w:val="left"/>
              <w:rPr>
                <w:rFonts w:asciiTheme="minorHAnsi" w:hAnsiTheme="minorHAnsi" w:cstheme="minorHAnsi"/>
                <w:sz w:val="18"/>
                <w:szCs w:val="18"/>
              </w:rPr>
            </w:pPr>
          </w:p>
        </w:tc>
        <w:tc>
          <w:tcPr>
            <w:tcW w:w="160" w:type="pct"/>
            <w:shd w:val="clear" w:color="auto" w:fill="00B050"/>
            <w:vAlign w:val="center"/>
          </w:tcPr>
          <w:p w14:paraId="3E290EDE" w14:textId="77777777" w:rsidR="008026B7" w:rsidRPr="001A6F33" w:rsidRDefault="008026B7" w:rsidP="008026B7">
            <w:pPr>
              <w:jc w:val="left"/>
              <w:rPr>
                <w:rFonts w:asciiTheme="minorHAnsi" w:hAnsiTheme="minorHAnsi" w:cstheme="minorHAnsi"/>
                <w:sz w:val="18"/>
                <w:szCs w:val="18"/>
              </w:rPr>
            </w:pPr>
          </w:p>
        </w:tc>
        <w:tc>
          <w:tcPr>
            <w:tcW w:w="146" w:type="pct"/>
            <w:vAlign w:val="center"/>
          </w:tcPr>
          <w:p w14:paraId="482C1E02" w14:textId="77777777" w:rsidR="008026B7" w:rsidRPr="001A6F33" w:rsidRDefault="008026B7" w:rsidP="008026B7">
            <w:pPr>
              <w:jc w:val="left"/>
              <w:rPr>
                <w:rFonts w:asciiTheme="minorHAnsi" w:hAnsiTheme="minorHAnsi" w:cstheme="minorHAnsi"/>
                <w:sz w:val="18"/>
                <w:szCs w:val="18"/>
              </w:rPr>
            </w:pPr>
          </w:p>
        </w:tc>
        <w:tc>
          <w:tcPr>
            <w:tcW w:w="147" w:type="pct"/>
          </w:tcPr>
          <w:p w14:paraId="5F8817E1" w14:textId="77777777" w:rsidR="008026B7" w:rsidRPr="001A6F33" w:rsidRDefault="008026B7" w:rsidP="008026B7">
            <w:pPr>
              <w:jc w:val="left"/>
              <w:rPr>
                <w:rFonts w:asciiTheme="minorHAnsi" w:hAnsiTheme="minorHAnsi" w:cstheme="minorHAnsi"/>
                <w:sz w:val="18"/>
                <w:szCs w:val="18"/>
              </w:rPr>
            </w:pPr>
          </w:p>
        </w:tc>
        <w:tc>
          <w:tcPr>
            <w:tcW w:w="147" w:type="pct"/>
          </w:tcPr>
          <w:p w14:paraId="0308F4D3" w14:textId="77777777" w:rsidR="008026B7" w:rsidRPr="001A6F33" w:rsidRDefault="008026B7" w:rsidP="008026B7">
            <w:pPr>
              <w:jc w:val="left"/>
              <w:rPr>
                <w:rFonts w:asciiTheme="minorHAnsi" w:hAnsiTheme="minorHAnsi" w:cstheme="minorHAnsi"/>
                <w:sz w:val="18"/>
                <w:szCs w:val="18"/>
              </w:rPr>
            </w:pPr>
          </w:p>
        </w:tc>
        <w:tc>
          <w:tcPr>
            <w:tcW w:w="146" w:type="pct"/>
            <w:gridSpan w:val="2"/>
            <w:vAlign w:val="center"/>
          </w:tcPr>
          <w:p w14:paraId="09A4ED37" w14:textId="77777777" w:rsidR="008026B7" w:rsidRPr="001A6F33" w:rsidRDefault="008026B7" w:rsidP="008026B7">
            <w:pPr>
              <w:jc w:val="left"/>
              <w:rPr>
                <w:rFonts w:asciiTheme="minorHAnsi" w:hAnsiTheme="minorHAnsi" w:cstheme="minorHAnsi"/>
                <w:sz w:val="18"/>
                <w:szCs w:val="18"/>
              </w:rPr>
            </w:pPr>
          </w:p>
        </w:tc>
        <w:tc>
          <w:tcPr>
            <w:tcW w:w="768" w:type="pct"/>
            <w:vAlign w:val="center"/>
          </w:tcPr>
          <w:p w14:paraId="172D110E" w14:textId="3FBDC462" w:rsidR="008026B7" w:rsidRDefault="008026B7" w:rsidP="008026B7">
            <w:pPr>
              <w:jc w:val="left"/>
              <w:rPr>
                <w:rFonts w:asciiTheme="minorHAnsi" w:hAnsiTheme="minorHAnsi" w:cstheme="minorHAnsi"/>
                <w:sz w:val="18"/>
                <w:szCs w:val="18"/>
              </w:rPr>
            </w:pPr>
            <w:r>
              <w:rPr>
                <w:rFonts w:asciiTheme="minorHAnsi" w:hAnsiTheme="minorHAnsi" w:cstheme="minorBidi"/>
                <w:sz w:val="18"/>
                <w:szCs w:val="18"/>
              </w:rPr>
              <w:t>Country offices with support from consultants and HQ</w:t>
            </w:r>
          </w:p>
        </w:tc>
        <w:tc>
          <w:tcPr>
            <w:tcW w:w="415" w:type="pct"/>
            <w:vAlign w:val="center"/>
          </w:tcPr>
          <w:p w14:paraId="36F407CA" w14:textId="6E23C60E" w:rsidR="008026B7" w:rsidRDefault="008026B7" w:rsidP="008026B7">
            <w:pPr>
              <w:jc w:val="left"/>
              <w:rPr>
                <w:rFonts w:asciiTheme="minorHAnsi" w:hAnsiTheme="minorHAnsi" w:cstheme="minorHAnsi"/>
                <w:sz w:val="18"/>
                <w:szCs w:val="18"/>
              </w:rPr>
            </w:pPr>
            <w:r>
              <w:rPr>
                <w:rFonts w:asciiTheme="minorHAnsi" w:hAnsiTheme="minorHAnsi" w:cstheme="minorBidi"/>
                <w:sz w:val="18"/>
                <w:szCs w:val="18"/>
              </w:rPr>
              <w:t>FWs</w:t>
            </w:r>
          </w:p>
        </w:tc>
        <w:tc>
          <w:tcPr>
            <w:tcW w:w="664" w:type="pct"/>
            <w:vAlign w:val="center"/>
          </w:tcPr>
          <w:p w14:paraId="4ADBA670" w14:textId="6D71FAD9" w:rsidR="008026B7" w:rsidRDefault="008026B7" w:rsidP="008026B7">
            <w:pPr>
              <w:jc w:val="left"/>
              <w:rPr>
                <w:rFonts w:asciiTheme="minorHAnsi" w:hAnsiTheme="minorHAnsi" w:cstheme="minorHAnsi"/>
                <w:sz w:val="18"/>
                <w:szCs w:val="18"/>
              </w:rPr>
            </w:pPr>
            <w:r>
              <w:rPr>
                <w:rFonts w:asciiTheme="minorHAnsi" w:hAnsiTheme="minorHAnsi" w:cstheme="minorBidi"/>
                <w:sz w:val="18"/>
                <w:szCs w:val="18"/>
              </w:rPr>
              <w:t>Consultants</w:t>
            </w:r>
          </w:p>
        </w:tc>
        <w:tc>
          <w:tcPr>
            <w:tcW w:w="669" w:type="pct"/>
            <w:vAlign w:val="center"/>
          </w:tcPr>
          <w:p w14:paraId="678CF4F2" w14:textId="48B14919" w:rsidR="008026B7" w:rsidRDefault="008026B7" w:rsidP="008026B7">
            <w:pPr>
              <w:jc w:val="left"/>
              <w:rPr>
                <w:rFonts w:asciiTheme="minorHAnsi" w:hAnsiTheme="minorHAnsi" w:cstheme="minorHAnsi"/>
                <w:sz w:val="18"/>
                <w:szCs w:val="18"/>
              </w:rPr>
            </w:pPr>
            <w:r>
              <w:rPr>
                <w:rFonts w:asciiTheme="minorHAnsi" w:hAnsiTheme="minorHAnsi" w:cstheme="minorBidi"/>
                <w:i/>
                <w:iCs/>
                <w:sz w:val="18"/>
                <w:szCs w:val="18"/>
              </w:rPr>
              <w:t>$40,000</w:t>
            </w:r>
          </w:p>
        </w:tc>
      </w:tr>
      <w:tr w:rsidR="003C3CBA" w:rsidRPr="001A6F33" w14:paraId="4F14103C" w14:textId="77777777" w:rsidTr="273FB101">
        <w:trPr>
          <w:cantSplit/>
          <w:trHeight w:val="65"/>
        </w:trPr>
        <w:tc>
          <w:tcPr>
            <w:tcW w:w="684" w:type="pct"/>
            <w:vMerge/>
            <w:vAlign w:val="center"/>
          </w:tcPr>
          <w:p w14:paraId="161DE89E" w14:textId="77777777" w:rsidR="003C3CBA" w:rsidRPr="001A6F33" w:rsidRDefault="003C3CBA" w:rsidP="00C0473C">
            <w:pPr>
              <w:jc w:val="left"/>
              <w:rPr>
                <w:rFonts w:asciiTheme="minorHAnsi" w:hAnsiTheme="minorHAnsi" w:cstheme="minorHAnsi"/>
                <w:sz w:val="18"/>
                <w:szCs w:val="18"/>
              </w:rPr>
            </w:pPr>
          </w:p>
        </w:tc>
        <w:tc>
          <w:tcPr>
            <w:tcW w:w="2983" w:type="pct"/>
            <w:gridSpan w:val="10"/>
            <w:shd w:val="clear" w:color="auto" w:fill="D9D9D9" w:themeFill="background1" w:themeFillShade="D9"/>
          </w:tcPr>
          <w:p w14:paraId="1471C38D" w14:textId="77777777" w:rsidR="003C3CBA" w:rsidRPr="001A6F33" w:rsidRDefault="003C3CBA" w:rsidP="00C0473C">
            <w:pPr>
              <w:jc w:val="left"/>
              <w:rPr>
                <w:rFonts w:asciiTheme="minorHAnsi" w:hAnsiTheme="minorHAnsi" w:cstheme="minorHAnsi"/>
                <w:sz w:val="18"/>
                <w:szCs w:val="18"/>
              </w:rPr>
            </w:pPr>
          </w:p>
        </w:tc>
        <w:tc>
          <w:tcPr>
            <w:tcW w:w="664" w:type="pct"/>
            <w:tcBorders>
              <w:top w:val="single" w:sz="4" w:space="0" w:color="auto"/>
              <w:bottom w:val="single" w:sz="4" w:space="0" w:color="auto"/>
            </w:tcBorders>
            <w:vAlign w:val="center"/>
          </w:tcPr>
          <w:p w14:paraId="6B67BD01" w14:textId="77777777" w:rsidR="003C3CBA" w:rsidRPr="001A6F33" w:rsidRDefault="003C3CBA" w:rsidP="00C0473C">
            <w:pPr>
              <w:jc w:val="left"/>
              <w:rPr>
                <w:rFonts w:asciiTheme="minorHAnsi" w:hAnsiTheme="minorHAnsi" w:cstheme="minorHAnsi"/>
                <w:sz w:val="18"/>
                <w:szCs w:val="18"/>
              </w:rPr>
            </w:pPr>
            <w:r w:rsidRPr="001A6F33">
              <w:rPr>
                <w:rFonts w:asciiTheme="minorHAnsi" w:hAnsiTheme="minorHAnsi" w:cstheme="minorHAnsi"/>
                <w:sz w:val="18"/>
                <w:szCs w:val="18"/>
              </w:rPr>
              <w:t>Subtotal:</w:t>
            </w:r>
          </w:p>
        </w:tc>
        <w:tc>
          <w:tcPr>
            <w:tcW w:w="669" w:type="pct"/>
            <w:tcBorders>
              <w:top w:val="single" w:sz="4" w:space="0" w:color="auto"/>
              <w:bottom w:val="single" w:sz="4" w:space="0" w:color="auto"/>
            </w:tcBorders>
            <w:vAlign w:val="center"/>
          </w:tcPr>
          <w:p w14:paraId="05CAC5D4" w14:textId="5D4D163E" w:rsidR="003C3CBA" w:rsidRPr="001A6F33" w:rsidRDefault="00A0158E" w:rsidP="00C0473C">
            <w:pPr>
              <w:jc w:val="left"/>
              <w:rPr>
                <w:rFonts w:asciiTheme="minorHAnsi" w:hAnsiTheme="minorHAnsi" w:cstheme="minorHAnsi"/>
                <w:sz w:val="18"/>
                <w:szCs w:val="18"/>
              </w:rPr>
            </w:pPr>
            <w:r>
              <w:rPr>
                <w:rFonts w:asciiTheme="minorHAnsi" w:hAnsiTheme="minorHAnsi" w:cstheme="minorHAnsi"/>
                <w:sz w:val="18"/>
                <w:szCs w:val="18"/>
              </w:rPr>
              <w:t>$</w:t>
            </w:r>
            <w:r w:rsidR="000C2659">
              <w:rPr>
                <w:rFonts w:asciiTheme="minorHAnsi" w:hAnsiTheme="minorHAnsi" w:cstheme="minorHAnsi"/>
                <w:sz w:val="18"/>
                <w:szCs w:val="18"/>
              </w:rPr>
              <w:t>2</w:t>
            </w:r>
            <w:r w:rsidR="00914FEB">
              <w:rPr>
                <w:rFonts w:asciiTheme="minorHAnsi" w:hAnsiTheme="minorHAnsi" w:cstheme="minorHAnsi"/>
                <w:sz w:val="18"/>
                <w:szCs w:val="18"/>
              </w:rPr>
              <w:t>05</w:t>
            </w:r>
            <w:r>
              <w:rPr>
                <w:rFonts w:asciiTheme="minorHAnsi" w:hAnsiTheme="minorHAnsi" w:cstheme="minorHAnsi"/>
                <w:sz w:val="18"/>
                <w:szCs w:val="18"/>
              </w:rPr>
              <w:t>,000</w:t>
            </w:r>
          </w:p>
        </w:tc>
      </w:tr>
      <w:tr w:rsidR="008C6E96" w:rsidRPr="001A6F33" w14:paraId="608C17C0" w14:textId="77777777" w:rsidTr="273FB101">
        <w:trPr>
          <w:cantSplit/>
          <w:trHeight w:val="2600"/>
        </w:trPr>
        <w:tc>
          <w:tcPr>
            <w:tcW w:w="684" w:type="pct"/>
            <w:vMerge w:val="restart"/>
            <w:vAlign w:val="center"/>
          </w:tcPr>
          <w:p w14:paraId="3579E480" w14:textId="382EC45A" w:rsidR="005C5B73" w:rsidRDefault="00D1401B" w:rsidP="00D1401B">
            <w:pPr>
              <w:jc w:val="left"/>
              <w:rPr>
                <w:rFonts w:asciiTheme="minorHAnsi" w:hAnsiTheme="minorHAnsi" w:cstheme="minorBidi"/>
                <w:b/>
                <w:bCs/>
                <w:sz w:val="18"/>
                <w:szCs w:val="18"/>
              </w:rPr>
            </w:pPr>
            <w:r>
              <w:rPr>
                <w:rFonts w:asciiTheme="minorHAnsi" w:hAnsiTheme="minorHAnsi" w:cstheme="minorBidi"/>
                <w:b/>
                <w:bCs/>
                <w:sz w:val="18"/>
                <w:szCs w:val="18"/>
              </w:rPr>
              <w:t xml:space="preserve">Output 2. </w:t>
            </w:r>
            <w:r w:rsidRPr="00D1401B">
              <w:rPr>
                <w:rFonts w:asciiTheme="minorHAnsi" w:hAnsiTheme="minorHAnsi" w:cstheme="minorBidi"/>
                <w:b/>
                <w:bCs/>
                <w:sz w:val="18"/>
                <w:szCs w:val="18"/>
              </w:rPr>
              <w:t>Strengthened evidence base and institutional capacity to integrate gender equality into public finance reforms</w:t>
            </w:r>
            <w:r w:rsidR="00400FE4">
              <w:rPr>
                <w:rFonts w:asciiTheme="minorHAnsi" w:hAnsiTheme="minorHAnsi" w:cstheme="minorBidi"/>
                <w:b/>
                <w:bCs/>
                <w:sz w:val="18"/>
                <w:szCs w:val="18"/>
              </w:rPr>
              <w:t>.</w:t>
            </w:r>
            <w:r w:rsidRPr="00D1401B">
              <w:rPr>
                <w:rFonts w:asciiTheme="minorHAnsi" w:hAnsiTheme="minorHAnsi" w:cstheme="minorBidi"/>
                <w:b/>
                <w:bCs/>
                <w:sz w:val="18"/>
                <w:szCs w:val="18"/>
              </w:rPr>
              <w:t xml:space="preserve">    </w:t>
            </w:r>
          </w:p>
          <w:p w14:paraId="60544014" w14:textId="77777777" w:rsidR="00400FE4" w:rsidRDefault="00400FE4" w:rsidP="00D1401B">
            <w:pPr>
              <w:jc w:val="left"/>
              <w:rPr>
                <w:rFonts w:asciiTheme="minorHAnsi" w:hAnsiTheme="minorHAnsi" w:cstheme="minorBidi"/>
                <w:b/>
                <w:bCs/>
                <w:sz w:val="18"/>
                <w:szCs w:val="18"/>
              </w:rPr>
            </w:pPr>
          </w:p>
          <w:p w14:paraId="3B3306A2" w14:textId="72D6CCC0" w:rsidR="00D1401B" w:rsidRPr="00D1401B" w:rsidRDefault="00D1401B" w:rsidP="00D1401B">
            <w:pPr>
              <w:jc w:val="left"/>
              <w:rPr>
                <w:rFonts w:asciiTheme="minorHAnsi" w:hAnsiTheme="minorHAnsi" w:cstheme="minorBidi"/>
                <w:i/>
                <w:sz w:val="18"/>
                <w:szCs w:val="18"/>
              </w:rPr>
            </w:pPr>
            <w:r w:rsidRPr="00D1401B">
              <w:rPr>
                <w:rFonts w:asciiTheme="minorHAnsi" w:hAnsiTheme="minorHAnsi" w:cstheme="minorBidi"/>
                <w:b/>
                <w:bCs/>
                <w:i/>
                <w:sz w:val="18"/>
                <w:szCs w:val="18"/>
              </w:rPr>
              <w:t xml:space="preserve">Indicator 1: </w:t>
            </w:r>
            <w:r w:rsidRPr="00D1401B">
              <w:rPr>
                <w:rFonts w:asciiTheme="minorHAnsi" w:hAnsiTheme="minorHAnsi" w:cstheme="minorBidi"/>
                <w:i/>
                <w:sz w:val="18"/>
                <w:szCs w:val="18"/>
              </w:rPr>
              <w:t>At least one analysis, research or diagnostic study carried out on public finance and gender equality and results disseminated in a multi-stakeholder dialogue.</w:t>
            </w:r>
          </w:p>
          <w:p w14:paraId="2F925968" w14:textId="77777777" w:rsidR="00D1401B" w:rsidRPr="00D21176" w:rsidRDefault="00D1401B" w:rsidP="00D1401B">
            <w:pPr>
              <w:jc w:val="left"/>
              <w:rPr>
                <w:rFonts w:asciiTheme="minorHAnsi" w:hAnsiTheme="minorHAnsi" w:cstheme="minorBidi"/>
                <w:i/>
                <w:sz w:val="18"/>
                <w:szCs w:val="18"/>
              </w:rPr>
            </w:pPr>
            <w:r w:rsidRPr="00D21176">
              <w:rPr>
                <w:rFonts w:asciiTheme="minorHAnsi" w:hAnsiTheme="minorHAnsi" w:cstheme="minorBidi"/>
                <w:i/>
                <w:sz w:val="18"/>
                <w:szCs w:val="18"/>
              </w:rPr>
              <w:t>Baseline: 0</w:t>
            </w:r>
          </w:p>
          <w:p w14:paraId="1C7CBB7B" w14:textId="4C982686" w:rsidR="00D1401B" w:rsidRPr="00D21176" w:rsidRDefault="00D1401B" w:rsidP="00D1401B">
            <w:pPr>
              <w:jc w:val="left"/>
              <w:rPr>
                <w:rFonts w:asciiTheme="minorHAnsi" w:hAnsiTheme="minorHAnsi" w:cstheme="minorBidi"/>
                <w:i/>
                <w:sz w:val="18"/>
                <w:szCs w:val="18"/>
              </w:rPr>
            </w:pPr>
            <w:r w:rsidRPr="00D21176">
              <w:rPr>
                <w:rFonts w:asciiTheme="minorHAnsi" w:hAnsiTheme="minorHAnsi" w:cstheme="minorBidi"/>
                <w:i/>
                <w:sz w:val="18"/>
                <w:szCs w:val="18"/>
              </w:rPr>
              <w:t xml:space="preserve">Target: 1 </w:t>
            </w:r>
          </w:p>
          <w:p w14:paraId="78312935" w14:textId="77777777" w:rsidR="00D1401B" w:rsidRPr="00D1401B" w:rsidRDefault="00D1401B" w:rsidP="00D1401B">
            <w:pPr>
              <w:jc w:val="left"/>
              <w:rPr>
                <w:rFonts w:asciiTheme="minorHAnsi" w:hAnsiTheme="minorHAnsi" w:cstheme="minorBidi"/>
                <w:b/>
                <w:bCs/>
                <w:i/>
                <w:sz w:val="18"/>
                <w:szCs w:val="18"/>
              </w:rPr>
            </w:pPr>
          </w:p>
          <w:p w14:paraId="1106DA0E" w14:textId="694AA976" w:rsidR="00D1401B" w:rsidRPr="00D1401B" w:rsidRDefault="00D1401B" w:rsidP="00D1401B">
            <w:pPr>
              <w:jc w:val="left"/>
              <w:rPr>
                <w:rFonts w:asciiTheme="minorHAnsi" w:hAnsiTheme="minorHAnsi" w:cstheme="minorBidi"/>
                <w:i/>
                <w:sz w:val="18"/>
                <w:szCs w:val="18"/>
                <w:lang w:val="en-US"/>
              </w:rPr>
            </w:pPr>
            <w:r w:rsidRPr="00D1401B">
              <w:rPr>
                <w:rFonts w:asciiTheme="minorHAnsi" w:hAnsiTheme="minorHAnsi" w:cstheme="minorBidi"/>
                <w:b/>
                <w:bCs/>
                <w:i/>
                <w:sz w:val="18"/>
                <w:szCs w:val="18"/>
                <w:lang w:val="en-US"/>
              </w:rPr>
              <w:t xml:space="preserve">Indicator 2: </w:t>
            </w:r>
            <w:r w:rsidRPr="00D1401B">
              <w:rPr>
                <w:rFonts w:asciiTheme="minorHAnsi" w:hAnsiTheme="minorHAnsi" w:cstheme="minorBidi"/>
                <w:i/>
                <w:sz w:val="18"/>
                <w:szCs w:val="18"/>
                <w:lang w:val="en-US"/>
              </w:rPr>
              <w:t xml:space="preserve">A reform plan for gender-responsive public finance </w:t>
            </w:r>
            <w:r w:rsidRPr="00D1401B">
              <w:rPr>
                <w:rFonts w:asciiTheme="minorHAnsi" w:hAnsiTheme="minorHAnsi" w:cstheme="minorBidi"/>
                <w:i/>
                <w:sz w:val="18"/>
                <w:szCs w:val="18"/>
                <w:lang w:val="en-US"/>
              </w:rPr>
              <w:lastRenderedPageBreak/>
              <w:t>and/or tax refor</w:t>
            </w:r>
            <w:r w:rsidR="009851BB">
              <w:rPr>
                <w:rFonts w:asciiTheme="minorHAnsi" w:hAnsiTheme="minorHAnsi" w:cstheme="minorBidi"/>
                <w:i/>
                <w:sz w:val="18"/>
                <w:szCs w:val="18"/>
                <w:lang w:val="en-US"/>
              </w:rPr>
              <w:t xml:space="preserve">ms </w:t>
            </w:r>
            <w:r w:rsidRPr="00D1401B">
              <w:rPr>
                <w:rFonts w:asciiTheme="minorHAnsi" w:hAnsiTheme="minorHAnsi" w:cstheme="minorBidi"/>
                <w:i/>
                <w:sz w:val="18"/>
                <w:szCs w:val="18"/>
                <w:lang w:val="en-US"/>
              </w:rPr>
              <w:t>is developed and presented to the competent authority.</w:t>
            </w:r>
          </w:p>
          <w:p w14:paraId="4EE8120B" w14:textId="77777777" w:rsidR="00D1401B" w:rsidRPr="00D21176" w:rsidRDefault="00D1401B" w:rsidP="00D1401B">
            <w:pPr>
              <w:jc w:val="left"/>
              <w:rPr>
                <w:rFonts w:asciiTheme="minorHAnsi" w:hAnsiTheme="minorHAnsi" w:cstheme="minorBidi"/>
                <w:i/>
                <w:sz w:val="18"/>
                <w:szCs w:val="18"/>
                <w:lang w:val="en-US"/>
              </w:rPr>
            </w:pPr>
            <w:r w:rsidRPr="00D21176">
              <w:rPr>
                <w:rFonts w:asciiTheme="minorHAnsi" w:hAnsiTheme="minorHAnsi" w:cstheme="minorBidi"/>
                <w:i/>
                <w:sz w:val="18"/>
                <w:szCs w:val="18"/>
                <w:lang w:val="en-US"/>
              </w:rPr>
              <w:t>Baseline: 0</w:t>
            </w:r>
          </w:p>
          <w:p w14:paraId="38090A5C" w14:textId="6B8C7AD6" w:rsidR="00D1401B" w:rsidRPr="00D21176" w:rsidRDefault="00D1401B" w:rsidP="00D1401B">
            <w:pPr>
              <w:jc w:val="left"/>
              <w:rPr>
                <w:rFonts w:asciiTheme="minorHAnsi" w:hAnsiTheme="minorHAnsi" w:cstheme="minorBidi"/>
                <w:i/>
                <w:sz w:val="18"/>
                <w:szCs w:val="18"/>
              </w:rPr>
            </w:pPr>
            <w:r w:rsidRPr="00D21176">
              <w:rPr>
                <w:rFonts w:asciiTheme="minorHAnsi" w:hAnsiTheme="minorHAnsi" w:cstheme="minorBidi"/>
                <w:i/>
                <w:sz w:val="18"/>
                <w:szCs w:val="18"/>
              </w:rPr>
              <w:t xml:space="preserve">Target: </w:t>
            </w:r>
            <w:r w:rsidR="00D0431C" w:rsidRPr="00D21176">
              <w:rPr>
                <w:rFonts w:asciiTheme="minorHAnsi" w:hAnsiTheme="minorHAnsi" w:cstheme="minorBidi"/>
                <w:i/>
                <w:sz w:val="18"/>
                <w:szCs w:val="18"/>
              </w:rPr>
              <w:t>1</w:t>
            </w:r>
          </w:p>
          <w:p w14:paraId="049716B3" w14:textId="77777777" w:rsidR="00954D73" w:rsidRPr="00B64AA1" w:rsidRDefault="00954D73" w:rsidP="00954D73">
            <w:pPr>
              <w:jc w:val="left"/>
              <w:rPr>
                <w:rFonts w:asciiTheme="minorHAnsi" w:hAnsiTheme="minorHAnsi" w:cstheme="minorHAnsi"/>
                <w:i/>
                <w:sz w:val="18"/>
                <w:szCs w:val="18"/>
              </w:rPr>
            </w:pPr>
            <w:r w:rsidRPr="00B64AA1">
              <w:rPr>
                <w:rFonts w:asciiTheme="minorHAnsi" w:hAnsiTheme="minorHAnsi" w:cstheme="minorHAnsi"/>
                <w:i/>
                <w:sz w:val="18"/>
                <w:szCs w:val="18"/>
              </w:rPr>
              <w:t>SP indicator:</w:t>
            </w:r>
            <w:r>
              <w:rPr>
                <w:rFonts w:asciiTheme="minorHAnsi" w:hAnsiTheme="minorHAnsi" w:cstheme="minorHAnsi"/>
                <w:i/>
                <w:sz w:val="18"/>
                <w:szCs w:val="18"/>
              </w:rPr>
              <w:t xml:space="preserve"> 2.1.2, 2.1.3</w:t>
            </w:r>
          </w:p>
          <w:p w14:paraId="67451516" w14:textId="77777777" w:rsidR="00C65DDB" w:rsidRDefault="00C65DDB" w:rsidP="00954D73">
            <w:pPr>
              <w:jc w:val="left"/>
              <w:rPr>
                <w:rFonts w:asciiTheme="minorHAnsi" w:hAnsiTheme="minorHAnsi" w:cstheme="minorHAnsi"/>
                <w:sz w:val="18"/>
                <w:szCs w:val="18"/>
              </w:rPr>
            </w:pPr>
          </w:p>
          <w:p w14:paraId="1AAA987D" w14:textId="77777777" w:rsidR="00C65DDB" w:rsidRDefault="00C65DDB" w:rsidP="00954D73">
            <w:pPr>
              <w:jc w:val="left"/>
              <w:rPr>
                <w:rFonts w:asciiTheme="minorHAnsi" w:hAnsiTheme="minorHAnsi" w:cstheme="minorHAnsi"/>
                <w:sz w:val="18"/>
                <w:szCs w:val="18"/>
              </w:rPr>
            </w:pPr>
          </w:p>
          <w:p w14:paraId="7AE021A7" w14:textId="6CFA8713" w:rsidR="00D15261" w:rsidRDefault="00C65DDB" w:rsidP="00954D73">
            <w:pPr>
              <w:jc w:val="left"/>
              <w:rPr>
                <w:rFonts w:asciiTheme="minorHAnsi" w:hAnsiTheme="minorHAnsi" w:cstheme="minorHAnsi"/>
                <w:sz w:val="18"/>
                <w:szCs w:val="18"/>
              </w:rPr>
            </w:pPr>
            <w:r w:rsidRPr="00D1401B">
              <w:rPr>
                <w:rFonts w:asciiTheme="minorHAnsi" w:hAnsiTheme="minorHAnsi" w:cstheme="minorBidi"/>
                <w:b/>
                <w:bCs/>
                <w:i/>
                <w:sz w:val="18"/>
                <w:szCs w:val="18"/>
                <w:lang w:val="en-US"/>
              </w:rPr>
              <w:t xml:space="preserve">Indicator </w:t>
            </w:r>
            <w:r w:rsidR="00CE4F70">
              <w:rPr>
                <w:rFonts w:asciiTheme="minorHAnsi" w:hAnsiTheme="minorHAnsi" w:cstheme="minorBidi"/>
                <w:b/>
                <w:bCs/>
                <w:i/>
                <w:sz w:val="18"/>
                <w:szCs w:val="18"/>
                <w:lang w:val="en-US"/>
              </w:rPr>
              <w:t>3</w:t>
            </w:r>
            <w:r w:rsidRPr="00D1401B">
              <w:rPr>
                <w:rFonts w:asciiTheme="minorHAnsi" w:hAnsiTheme="minorHAnsi" w:cstheme="minorBidi"/>
                <w:b/>
                <w:bCs/>
                <w:i/>
                <w:sz w:val="18"/>
                <w:szCs w:val="18"/>
                <w:lang w:val="en-US"/>
              </w:rPr>
              <w:t xml:space="preserve">: </w:t>
            </w:r>
            <w:r w:rsidRPr="00C65DDB">
              <w:rPr>
                <w:rFonts w:asciiTheme="minorHAnsi" w:hAnsiTheme="minorHAnsi" w:cstheme="minorHAnsi"/>
                <w:sz w:val="18"/>
                <w:szCs w:val="18"/>
              </w:rPr>
              <w:t>Number of countries initiating or adopting fiscal policy reforms that support women’s economic empowerment or care systems</w:t>
            </w:r>
            <w:r w:rsidR="00A26AB5">
              <w:rPr>
                <w:rFonts w:asciiTheme="minorHAnsi" w:hAnsiTheme="minorHAnsi" w:cstheme="minorHAnsi"/>
                <w:sz w:val="18"/>
                <w:szCs w:val="18"/>
              </w:rPr>
              <w:t xml:space="preserve">. </w:t>
            </w:r>
          </w:p>
          <w:p w14:paraId="694AB76E" w14:textId="77777777" w:rsidR="00D15261" w:rsidRPr="00D21176" w:rsidRDefault="00D15261" w:rsidP="00D15261">
            <w:pPr>
              <w:jc w:val="left"/>
              <w:rPr>
                <w:rFonts w:asciiTheme="minorHAnsi" w:hAnsiTheme="minorHAnsi" w:cstheme="minorBidi"/>
                <w:i/>
                <w:sz w:val="18"/>
                <w:szCs w:val="18"/>
                <w:lang w:val="en-US"/>
              </w:rPr>
            </w:pPr>
            <w:r w:rsidRPr="00D21176">
              <w:rPr>
                <w:rFonts w:asciiTheme="minorHAnsi" w:hAnsiTheme="minorHAnsi" w:cstheme="minorBidi"/>
                <w:i/>
                <w:sz w:val="18"/>
                <w:szCs w:val="18"/>
                <w:lang w:val="en-US"/>
              </w:rPr>
              <w:t>Baseline: 0</w:t>
            </w:r>
          </w:p>
          <w:p w14:paraId="726BE554" w14:textId="25BCE72F" w:rsidR="00D15261" w:rsidRPr="00D21176" w:rsidRDefault="00D15261" w:rsidP="00D15261">
            <w:pPr>
              <w:jc w:val="left"/>
              <w:rPr>
                <w:rFonts w:asciiTheme="minorHAnsi" w:hAnsiTheme="minorHAnsi" w:cstheme="minorBidi"/>
                <w:i/>
                <w:sz w:val="18"/>
                <w:szCs w:val="18"/>
              </w:rPr>
            </w:pPr>
            <w:r w:rsidRPr="00D21176">
              <w:rPr>
                <w:rFonts w:asciiTheme="minorHAnsi" w:hAnsiTheme="minorHAnsi" w:cstheme="minorBidi"/>
                <w:i/>
                <w:sz w:val="18"/>
                <w:szCs w:val="18"/>
              </w:rPr>
              <w:t xml:space="preserve">Target: </w:t>
            </w:r>
            <w:r w:rsidR="00674EA2" w:rsidRPr="00D21176">
              <w:rPr>
                <w:rFonts w:asciiTheme="minorHAnsi" w:hAnsiTheme="minorHAnsi" w:cstheme="minorBidi"/>
                <w:i/>
                <w:sz w:val="18"/>
                <w:szCs w:val="18"/>
              </w:rPr>
              <w:t>4</w:t>
            </w:r>
          </w:p>
          <w:p w14:paraId="38D1181E" w14:textId="77777777" w:rsidR="00D21176" w:rsidRDefault="00D21176" w:rsidP="00D15261">
            <w:pPr>
              <w:jc w:val="left"/>
              <w:rPr>
                <w:rFonts w:asciiTheme="minorHAnsi" w:hAnsiTheme="minorHAnsi" w:cstheme="minorBidi"/>
                <w:b/>
                <w:bCs/>
                <w:i/>
                <w:sz w:val="18"/>
                <w:szCs w:val="18"/>
              </w:rPr>
            </w:pPr>
          </w:p>
          <w:p w14:paraId="3049B6B6" w14:textId="77777777" w:rsidR="00D15261" w:rsidRPr="00B64AA1" w:rsidRDefault="00D15261" w:rsidP="00D15261">
            <w:pPr>
              <w:jc w:val="left"/>
              <w:rPr>
                <w:rFonts w:asciiTheme="minorHAnsi" w:hAnsiTheme="minorHAnsi" w:cstheme="minorHAnsi"/>
                <w:i/>
                <w:sz w:val="18"/>
                <w:szCs w:val="18"/>
              </w:rPr>
            </w:pPr>
            <w:r w:rsidRPr="00B64AA1">
              <w:rPr>
                <w:rFonts w:asciiTheme="minorHAnsi" w:hAnsiTheme="minorHAnsi" w:cstheme="minorHAnsi"/>
                <w:i/>
                <w:sz w:val="18"/>
                <w:szCs w:val="18"/>
              </w:rPr>
              <w:t>SP indicator:</w:t>
            </w:r>
            <w:r>
              <w:rPr>
                <w:rFonts w:asciiTheme="minorHAnsi" w:hAnsiTheme="minorHAnsi" w:cstheme="minorHAnsi"/>
                <w:i/>
                <w:sz w:val="18"/>
                <w:szCs w:val="18"/>
              </w:rPr>
              <w:t xml:space="preserve"> 2.1.2, 2.1.3</w:t>
            </w:r>
          </w:p>
          <w:p w14:paraId="16F32CE0" w14:textId="77777777" w:rsidR="00D15261" w:rsidRDefault="00D15261" w:rsidP="00D15261">
            <w:pPr>
              <w:jc w:val="left"/>
              <w:rPr>
                <w:rFonts w:asciiTheme="minorHAnsi" w:hAnsiTheme="minorHAnsi" w:cstheme="minorHAnsi"/>
                <w:sz w:val="18"/>
                <w:szCs w:val="18"/>
              </w:rPr>
            </w:pPr>
            <w:r w:rsidRPr="00B64AA1">
              <w:rPr>
                <w:rFonts w:asciiTheme="minorHAnsi" w:hAnsiTheme="minorHAnsi" w:cstheme="minorHAnsi"/>
                <w:sz w:val="18"/>
                <w:szCs w:val="18"/>
              </w:rPr>
              <w:t>Gender Marker:</w:t>
            </w:r>
            <w:r w:rsidRPr="001A6F33">
              <w:rPr>
                <w:rFonts w:asciiTheme="minorHAnsi" w:hAnsiTheme="minorHAnsi" w:cstheme="minorHAnsi"/>
                <w:sz w:val="18"/>
                <w:szCs w:val="18"/>
              </w:rPr>
              <w:t xml:space="preserve"> </w:t>
            </w:r>
            <w:r>
              <w:rPr>
                <w:rFonts w:asciiTheme="minorHAnsi" w:hAnsiTheme="minorHAnsi" w:cstheme="minorHAnsi"/>
                <w:sz w:val="18"/>
                <w:szCs w:val="18"/>
              </w:rPr>
              <w:t>GEN3</w:t>
            </w:r>
          </w:p>
          <w:p w14:paraId="18128346" w14:textId="78CCF11C" w:rsidR="00C65DDB" w:rsidRPr="00D15261" w:rsidRDefault="00C65DDB" w:rsidP="00954D73">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75A47A18" w14:textId="54F68545" w:rsidR="007C1530" w:rsidRPr="00981DA6" w:rsidRDefault="007C1530" w:rsidP="00C0473C">
            <w:pPr>
              <w:spacing w:after="0"/>
              <w:jc w:val="left"/>
              <w:rPr>
                <w:rFonts w:asciiTheme="minorHAnsi" w:hAnsiTheme="minorHAnsi" w:cstheme="minorHAnsi"/>
                <w:b/>
                <w:bCs/>
                <w:iCs/>
                <w:sz w:val="18"/>
                <w:szCs w:val="18"/>
              </w:rPr>
            </w:pPr>
            <w:r w:rsidRPr="00981DA6">
              <w:rPr>
                <w:rFonts w:asciiTheme="minorHAnsi" w:hAnsiTheme="minorHAnsi" w:cstheme="minorHAnsi"/>
                <w:b/>
                <w:bCs/>
                <w:iCs/>
                <w:sz w:val="18"/>
                <w:szCs w:val="18"/>
              </w:rPr>
              <w:lastRenderedPageBreak/>
              <w:t xml:space="preserve">Activity </w:t>
            </w:r>
            <w:r w:rsidR="00A0158E">
              <w:rPr>
                <w:rFonts w:asciiTheme="minorHAnsi" w:hAnsiTheme="minorHAnsi" w:cstheme="minorHAnsi"/>
                <w:b/>
                <w:bCs/>
                <w:iCs/>
                <w:sz w:val="18"/>
                <w:szCs w:val="18"/>
              </w:rPr>
              <w:t>2</w:t>
            </w:r>
            <w:r w:rsidRPr="00981DA6">
              <w:rPr>
                <w:rFonts w:asciiTheme="minorHAnsi" w:hAnsiTheme="minorHAnsi" w:cstheme="minorHAnsi"/>
                <w:b/>
                <w:bCs/>
                <w:iCs/>
                <w:sz w:val="18"/>
                <w:szCs w:val="18"/>
              </w:rPr>
              <w:t xml:space="preserve">.1: </w:t>
            </w:r>
            <w:r w:rsidR="00DE174F">
              <w:rPr>
                <w:rFonts w:asciiTheme="minorHAnsi" w:hAnsiTheme="minorHAnsi" w:cstheme="minorHAnsi"/>
                <w:b/>
                <w:bCs/>
                <w:iCs/>
                <w:sz w:val="18"/>
                <w:szCs w:val="18"/>
              </w:rPr>
              <w:t xml:space="preserve">Conduct an assessment of data </w:t>
            </w:r>
            <w:r w:rsidR="00446042">
              <w:rPr>
                <w:rFonts w:asciiTheme="minorHAnsi" w:hAnsiTheme="minorHAnsi" w:cstheme="minorHAnsi"/>
                <w:b/>
                <w:bCs/>
                <w:iCs/>
                <w:sz w:val="18"/>
                <w:szCs w:val="18"/>
              </w:rPr>
              <w:t>availability and data use on public finance and gender equality.</w:t>
            </w:r>
          </w:p>
          <w:p w14:paraId="09393E37" w14:textId="77777777" w:rsidR="006F2AC4" w:rsidRPr="005840AC" w:rsidRDefault="006F2AC4" w:rsidP="006F2AC4">
            <w:pPr>
              <w:spacing w:after="0"/>
              <w:jc w:val="left"/>
              <w:rPr>
                <w:rFonts w:asciiTheme="minorHAnsi" w:hAnsiTheme="minorHAnsi" w:cstheme="minorHAnsi"/>
                <w:iCs/>
                <w:sz w:val="18"/>
                <w:szCs w:val="18"/>
                <w:u w:val="single"/>
              </w:rPr>
            </w:pPr>
            <w:r w:rsidRPr="005840AC">
              <w:rPr>
                <w:rFonts w:asciiTheme="minorHAnsi" w:hAnsiTheme="minorHAnsi" w:cstheme="minorHAnsi"/>
                <w:iCs/>
                <w:sz w:val="18"/>
                <w:szCs w:val="18"/>
                <w:u w:val="single"/>
              </w:rPr>
              <w:t xml:space="preserve">Actions: </w:t>
            </w:r>
          </w:p>
          <w:p w14:paraId="53392078" w14:textId="5035B11F" w:rsidR="00D566D1" w:rsidRDefault="009E0276" w:rsidP="00C14330">
            <w:pPr>
              <w:spacing w:after="0"/>
              <w:jc w:val="left"/>
              <w:rPr>
                <w:rFonts w:asciiTheme="minorHAnsi" w:hAnsiTheme="minorHAnsi" w:cstheme="minorHAnsi"/>
                <w:iCs/>
                <w:sz w:val="18"/>
                <w:szCs w:val="18"/>
              </w:rPr>
            </w:pPr>
            <w:r>
              <w:rPr>
                <w:rFonts w:asciiTheme="minorHAnsi" w:hAnsiTheme="minorHAnsi" w:cstheme="minorHAnsi"/>
                <w:iCs/>
                <w:sz w:val="18"/>
                <w:szCs w:val="18"/>
              </w:rPr>
              <w:t>1.</w:t>
            </w:r>
            <w:r w:rsidR="007C1530" w:rsidRPr="00EA5B91">
              <w:rPr>
                <w:rFonts w:asciiTheme="minorHAnsi" w:hAnsiTheme="minorHAnsi" w:cstheme="minorHAnsi"/>
                <w:iCs/>
                <w:sz w:val="18"/>
                <w:szCs w:val="18"/>
              </w:rPr>
              <w:t xml:space="preserve"> Map existing data</w:t>
            </w:r>
            <w:r w:rsidR="007C1530">
              <w:rPr>
                <w:rFonts w:asciiTheme="minorHAnsi" w:hAnsiTheme="minorHAnsi" w:cstheme="minorHAnsi"/>
                <w:iCs/>
                <w:sz w:val="18"/>
                <w:szCs w:val="18"/>
              </w:rPr>
              <w:t>.</w:t>
            </w:r>
          </w:p>
          <w:p w14:paraId="59F96E14" w14:textId="01C98F69" w:rsidR="00C14330" w:rsidRPr="00DA1FEB" w:rsidRDefault="00C14330" w:rsidP="00C14330">
            <w:pPr>
              <w:spacing w:after="0"/>
              <w:jc w:val="left"/>
              <w:rPr>
                <w:rFonts w:asciiTheme="minorHAnsi" w:hAnsiTheme="minorHAnsi" w:cstheme="minorHAnsi"/>
                <w:sz w:val="18"/>
                <w:szCs w:val="18"/>
              </w:rPr>
            </w:pPr>
            <w:r>
              <w:rPr>
                <w:rFonts w:asciiTheme="minorHAnsi" w:hAnsiTheme="minorHAnsi" w:cstheme="minorHAnsi"/>
                <w:iCs/>
                <w:sz w:val="18"/>
                <w:szCs w:val="18"/>
              </w:rPr>
              <w:t>2. Analys</w:t>
            </w:r>
            <w:r w:rsidR="00853113">
              <w:rPr>
                <w:rFonts w:asciiTheme="minorHAnsi" w:hAnsiTheme="minorHAnsi" w:cstheme="minorHAnsi"/>
                <w:iCs/>
                <w:sz w:val="18"/>
                <w:szCs w:val="18"/>
              </w:rPr>
              <w:t xml:space="preserve">is of the </w:t>
            </w:r>
            <w:r w:rsidR="005C5EBF">
              <w:rPr>
                <w:rFonts w:asciiTheme="minorHAnsi" w:hAnsiTheme="minorHAnsi" w:cstheme="minorHAnsi"/>
                <w:iCs/>
                <w:sz w:val="18"/>
                <w:szCs w:val="18"/>
              </w:rPr>
              <w:t>availability of data</w:t>
            </w:r>
            <w:r w:rsidR="00CA69A2">
              <w:rPr>
                <w:rFonts w:asciiTheme="minorHAnsi" w:hAnsiTheme="minorHAnsi" w:cstheme="minorHAnsi"/>
                <w:iCs/>
                <w:sz w:val="18"/>
                <w:szCs w:val="18"/>
              </w:rPr>
              <w:t xml:space="preserve">. Identification of areas </w:t>
            </w:r>
            <w:r w:rsidR="00EF1DD2">
              <w:rPr>
                <w:rFonts w:asciiTheme="minorHAnsi" w:hAnsiTheme="minorHAnsi" w:cstheme="minorHAnsi"/>
                <w:iCs/>
                <w:sz w:val="18"/>
                <w:szCs w:val="18"/>
              </w:rPr>
              <w:t>where it can be improved.</w:t>
            </w:r>
          </w:p>
        </w:tc>
        <w:tc>
          <w:tcPr>
            <w:tcW w:w="177" w:type="pct"/>
            <w:tcBorders>
              <w:top w:val="single" w:sz="4" w:space="0" w:color="auto"/>
            </w:tcBorders>
            <w:shd w:val="clear" w:color="auto" w:fill="00B050"/>
            <w:vAlign w:val="center"/>
          </w:tcPr>
          <w:p w14:paraId="5100E595" w14:textId="77777777" w:rsidR="007C1530" w:rsidRPr="001A6F33" w:rsidRDefault="007C1530" w:rsidP="00C0473C">
            <w:pPr>
              <w:jc w:val="left"/>
              <w:rPr>
                <w:rFonts w:asciiTheme="minorHAnsi" w:hAnsiTheme="minorHAnsi" w:cstheme="minorHAnsi"/>
                <w:sz w:val="18"/>
                <w:szCs w:val="18"/>
              </w:rPr>
            </w:pPr>
          </w:p>
        </w:tc>
        <w:tc>
          <w:tcPr>
            <w:tcW w:w="160" w:type="pct"/>
            <w:tcBorders>
              <w:top w:val="single" w:sz="4" w:space="0" w:color="auto"/>
            </w:tcBorders>
            <w:shd w:val="clear" w:color="auto" w:fill="00B050"/>
            <w:vAlign w:val="center"/>
          </w:tcPr>
          <w:p w14:paraId="2A7469AF" w14:textId="77777777" w:rsidR="007C1530" w:rsidRPr="001A6F33" w:rsidRDefault="007C1530" w:rsidP="00C0473C">
            <w:pPr>
              <w:jc w:val="left"/>
              <w:rPr>
                <w:rFonts w:asciiTheme="minorHAnsi" w:hAnsiTheme="minorHAnsi" w:cstheme="minorHAnsi"/>
                <w:sz w:val="18"/>
                <w:szCs w:val="18"/>
              </w:rPr>
            </w:pPr>
          </w:p>
        </w:tc>
        <w:tc>
          <w:tcPr>
            <w:tcW w:w="146" w:type="pct"/>
            <w:tcBorders>
              <w:top w:val="single" w:sz="4" w:space="0" w:color="auto"/>
            </w:tcBorders>
            <w:shd w:val="clear" w:color="auto" w:fill="00B050"/>
            <w:vAlign w:val="center"/>
          </w:tcPr>
          <w:p w14:paraId="4F072F45" w14:textId="77777777" w:rsidR="007C1530" w:rsidRPr="001A6F33" w:rsidRDefault="007C1530" w:rsidP="00C0473C">
            <w:pPr>
              <w:jc w:val="left"/>
              <w:rPr>
                <w:rFonts w:asciiTheme="minorHAnsi" w:hAnsiTheme="minorHAnsi" w:cstheme="minorHAnsi"/>
                <w:sz w:val="18"/>
                <w:szCs w:val="18"/>
              </w:rPr>
            </w:pPr>
          </w:p>
        </w:tc>
        <w:tc>
          <w:tcPr>
            <w:tcW w:w="147" w:type="pct"/>
            <w:tcBorders>
              <w:top w:val="single" w:sz="4" w:space="0" w:color="auto"/>
            </w:tcBorders>
            <w:vAlign w:val="center"/>
          </w:tcPr>
          <w:p w14:paraId="61AD5BF5" w14:textId="77777777" w:rsidR="007C1530" w:rsidRPr="001A6F33" w:rsidRDefault="007C1530" w:rsidP="00C0473C">
            <w:pPr>
              <w:jc w:val="left"/>
              <w:rPr>
                <w:rFonts w:asciiTheme="minorHAnsi" w:hAnsiTheme="minorHAnsi" w:cstheme="minorHAnsi"/>
                <w:sz w:val="18"/>
                <w:szCs w:val="18"/>
              </w:rPr>
            </w:pPr>
          </w:p>
        </w:tc>
        <w:tc>
          <w:tcPr>
            <w:tcW w:w="147" w:type="pct"/>
          </w:tcPr>
          <w:p w14:paraId="09EFF087" w14:textId="77777777" w:rsidR="007C1530" w:rsidRPr="001A6F33" w:rsidRDefault="007C1530" w:rsidP="00C0473C">
            <w:pPr>
              <w:jc w:val="left"/>
              <w:rPr>
                <w:rFonts w:asciiTheme="minorHAnsi" w:hAnsiTheme="minorHAnsi" w:cstheme="minorHAnsi"/>
                <w:sz w:val="18"/>
                <w:szCs w:val="18"/>
              </w:rPr>
            </w:pPr>
          </w:p>
        </w:tc>
        <w:tc>
          <w:tcPr>
            <w:tcW w:w="146" w:type="pct"/>
            <w:gridSpan w:val="2"/>
          </w:tcPr>
          <w:p w14:paraId="4AB76FB3" w14:textId="1F7C986A" w:rsidR="007C1530" w:rsidRPr="001A6F33" w:rsidRDefault="007C1530" w:rsidP="00C0473C">
            <w:pPr>
              <w:jc w:val="left"/>
              <w:rPr>
                <w:rFonts w:asciiTheme="minorHAnsi" w:hAnsiTheme="minorHAnsi" w:cstheme="minorHAnsi"/>
                <w:sz w:val="18"/>
                <w:szCs w:val="18"/>
              </w:rPr>
            </w:pPr>
          </w:p>
        </w:tc>
        <w:tc>
          <w:tcPr>
            <w:tcW w:w="768" w:type="pct"/>
            <w:tcBorders>
              <w:top w:val="single" w:sz="4" w:space="0" w:color="auto"/>
            </w:tcBorders>
            <w:vAlign w:val="center"/>
          </w:tcPr>
          <w:p w14:paraId="52ADA370" w14:textId="4E8801D4" w:rsidR="007C1530" w:rsidRPr="001A6F33" w:rsidRDefault="00DF130F" w:rsidP="00C0473C">
            <w:pPr>
              <w:jc w:val="left"/>
              <w:rPr>
                <w:rFonts w:asciiTheme="minorHAnsi" w:hAnsiTheme="minorHAnsi" w:cstheme="minorHAnsi"/>
                <w:sz w:val="18"/>
                <w:szCs w:val="18"/>
              </w:rPr>
            </w:pPr>
            <w:r>
              <w:rPr>
                <w:rFonts w:asciiTheme="minorHAnsi" w:hAnsiTheme="minorHAnsi" w:cstheme="minorHAnsi"/>
                <w:sz w:val="18"/>
                <w:szCs w:val="18"/>
              </w:rPr>
              <w:t xml:space="preserve">UNDP country offices (with </w:t>
            </w:r>
            <w:r w:rsidR="00392F2E">
              <w:rPr>
                <w:rFonts w:asciiTheme="minorHAnsi" w:hAnsiTheme="minorHAnsi" w:cstheme="minorHAnsi"/>
                <w:sz w:val="18"/>
                <w:szCs w:val="18"/>
              </w:rPr>
              <w:t>recruited national consultants</w:t>
            </w:r>
            <w:r w:rsidR="00C45D75">
              <w:rPr>
                <w:rFonts w:asciiTheme="minorHAnsi" w:hAnsiTheme="minorHAnsi" w:cstheme="minorHAnsi"/>
                <w:sz w:val="18"/>
                <w:szCs w:val="18"/>
              </w:rPr>
              <w:t>, and HQ guidance</w:t>
            </w:r>
            <w:r w:rsidR="00392F2E">
              <w:rPr>
                <w:rFonts w:asciiTheme="minorHAnsi" w:hAnsiTheme="minorHAnsi" w:cstheme="minorHAnsi"/>
                <w:sz w:val="18"/>
                <w:szCs w:val="18"/>
              </w:rPr>
              <w:t>)</w:t>
            </w:r>
          </w:p>
        </w:tc>
        <w:tc>
          <w:tcPr>
            <w:tcW w:w="415" w:type="pct"/>
            <w:tcBorders>
              <w:top w:val="single" w:sz="4" w:space="0" w:color="auto"/>
            </w:tcBorders>
            <w:vAlign w:val="center"/>
          </w:tcPr>
          <w:p w14:paraId="6A63ECEE" w14:textId="42CFB16C" w:rsidR="007C1530" w:rsidRPr="001A6F33" w:rsidRDefault="00392F2E" w:rsidP="00C0473C">
            <w:pPr>
              <w:jc w:val="left"/>
              <w:rPr>
                <w:rFonts w:asciiTheme="minorHAnsi" w:hAnsiTheme="minorHAnsi" w:cstheme="minorHAnsi"/>
                <w:sz w:val="18"/>
                <w:szCs w:val="18"/>
              </w:rPr>
            </w:pPr>
            <w:r>
              <w:rPr>
                <w:rFonts w:asciiTheme="minorHAnsi" w:hAnsiTheme="minorHAnsi" w:cstheme="minorHAnsi"/>
                <w:sz w:val="18"/>
                <w:szCs w:val="18"/>
              </w:rPr>
              <w:t>FWs</w:t>
            </w:r>
          </w:p>
        </w:tc>
        <w:tc>
          <w:tcPr>
            <w:tcW w:w="664" w:type="pct"/>
            <w:tcBorders>
              <w:top w:val="single" w:sz="4" w:space="0" w:color="auto"/>
            </w:tcBorders>
            <w:vAlign w:val="center"/>
          </w:tcPr>
          <w:p w14:paraId="16856039" w14:textId="71924584" w:rsidR="00FB65D3" w:rsidRPr="001A6F33" w:rsidRDefault="00392F2E" w:rsidP="00C0473C">
            <w:pPr>
              <w:jc w:val="left"/>
              <w:rPr>
                <w:rFonts w:asciiTheme="minorHAnsi" w:hAnsiTheme="minorHAnsi" w:cstheme="minorHAnsi"/>
                <w:sz w:val="18"/>
                <w:szCs w:val="18"/>
              </w:rPr>
            </w:pPr>
            <w:r>
              <w:rPr>
                <w:rFonts w:asciiTheme="minorHAnsi" w:hAnsiTheme="minorHAnsi" w:cstheme="minorHAnsi"/>
                <w:sz w:val="18"/>
                <w:szCs w:val="18"/>
              </w:rPr>
              <w:t>Consultants</w:t>
            </w:r>
          </w:p>
        </w:tc>
        <w:tc>
          <w:tcPr>
            <w:tcW w:w="669" w:type="pct"/>
            <w:tcBorders>
              <w:top w:val="single" w:sz="4" w:space="0" w:color="auto"/>
            </w:tcBorders>
            <w:vAlign w:val="center"/>
          </w:tcPr>
          <w:p w14:paraId="15C9248E" w14:textId="4A29DF81" w:rsidR="00FB65D3" w:rsidRPr="001A6F33" w:rsidRDefault="7BB33C4C" w:rsidP="273FB101">
            <w:pPr>
              <w:jc w:val="left"/>
              <w:rPr>
                <w:rFonts w:asciiTheme="minorHAnsi" w:hAnsiTheme="minorHAnsi" w:cstheme="minorBidi"/>
                <w:sz w:val="18"/>
                <w:szCs w:val="18"/>
              </w:rPr>
            </w:pPr>
            <w:r w:rsidRPr="273FB101">
              <w:rPr>
                <w:rFonts w:asciiTheme="minorHAnsi" w:hAnsiTheme="minorHAnsi" w:cstheme="minorBidi"/>
                <w:sz w:val="18"/>
                <w:szCs w:val="18"/>
              </w:rPr>
              <w:t>$</w:t>
            </w:r>
            <w:r w:rsidR="25839D3D" w:rsidRPr="273FB101">
              <w:rPr>
                <w:rFonts w:asciiTheme="minorHAnsi" w:hAnsiTheme="minorHAnsi" w:cstheme="minorBidi"/>
                <w:sz w:val="18"/>
                <w:szCs w:val="18"/>
              </w:rPr>
              <w:t>4</w:t>
            </w:r>
            <w:r w:rsidRPr="273FB101">
              <w:rPr>
                <w:rFonts w:asciiTheme="minorHAnsi" w:hAnsiTheme="minorHAnsi" w:cstheme="minorBidi"/>
                <w:sz w:val="18"/>
                <w:szCs w:val="18"/>
              </w:rPr>
              <w:t>0,000</w:t>
            </w:r>
          </w:p>
        </w:tc>
      </w:tr>
      <w:tr w:rsidR="00FE66A4" w:rsidRPr="001A6F33" w14:paraId="68026862" w14:textId="77777777" w:rsidTr="273FB101">
        <w:trPr>
          <w:cantSplit/>
          <w:trHeight w:val="720"/>
        </w:trPr>
        <w:tc>
          <w:tcPr>
            <w:tcW w:w="684" w:type="pct"/>
            <w:vMerge/>
            <w:vAlign w:val="center"/>
          </w:tcPr>
          <w:p w14:paraId="79781B7B" w14:textId="77777777" w:rsidR="007C1530" w:rsidRPr="001A6F33" w:rsidRDefault="007C1530" w:rsidP="00C0473C">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412B6C96" w14:textId="36D8E31B" w:rsidR="007C1530" w:rsidRPr="00E865E9" w:rsidRDefault="000E01E4" w:rsidP="006F3063">
            <w:pPr>
              <w:spacing w:after="0"/>
              <w:jc w:val="left"/>
              <w:rPr>
                <w:rFonts w:asciiTheme="minorHAnsi" w:hAnsiTheme="minorHAnsi" w:cstheme="minorHAnsi"/>
                <w:b/>
                <w:bCs/>
                <w:iCs/>
                <w:sz w:val="18"/>
                <w:szCs w:val="18"/>
              </w:rPr>
            </w:pPr>
            <w:r w:rsidRPr="00E865E9">
              <w:rPr>
                <w:rFonts w:asciiTheme="minorHAnsi" w:hAnsiTheme="minorHAnsi" w:cstheme="minorHAnsi"/>
                <w:b/>
                <w:bCs/>
                <w:iCs/>
                <w:sz w:val="18"/>
                <w:szCs w:val="18"/>
              </w:rPr>
              <w:t>Activity 2.2</w:t>
            </w:r>
            <w:r w:rsidR="006F2AC4">
              <w:rPr>
                <w:rFonts w:asciiTheme="minorHAnsi" w:hAnsiTheme="minorHAnsi" w:cstheme="minorHAnsi"/>
                <w:b/>
                <w:bCs/>
                <w:iCs/>
                <w:sz w:val="18"/>
                <w:szCs w:val="18"/>
              </w:rPr>
              <w:t>:</w:t>
            </w:r>
            <w:r w:rsidRPr="00E865E9">
              <w:rPr>
                <w:rFonts w:asciiTheme="minorHAnsi" w:hAnsiTheme="minorHAnsi" w:cstheme="minorHAnsi"/>
                <w:b/>
                <w:bCs/>
                <w:iCs/>
                <w:sz w:val="18"/>
                <w:szCs w:val="18"/>
              </w:rPr>
              <w:t xml:space="preserve"> </w:t>
            </w:r>
            <w:r w:rsidR="005A7FC6" w:rsidRPr="00E865E9">
              <w:rPr>
                <w:rFonts w:asciiTheme="minorHAnsi" w:hAnsiTheme="minorHAnsi" w:cstheme="minorHAnsi"/>
                <w:b/>
                <w:bCs/>
                <w:iCs/>
                <w:sz w:val="18"/>
                <w:szCs w:val="18"/>
              </w:rPr>
              <w:t xml:space="preserve">Introduce </w:t>
            </w:r>
            <w:r w:rsidR="00524B8B" w:rsidRPr="00E865E9">
              <w:rPr>
                <w:rFonts w:asciiTheme="minorHAnsi" w:hAnsiTheme="minorHAnsi" w:cstheme="minorHAnsi"/>
                <w:b/>
                <w:bCs/>
                <w:iCs/>
                <w:sz w:val="18"/>
                <w:szCs w:val="18"/>
              </w:rPr>
              <w:t xml:space="preserve">the results of the </w:t>
            </w:r>
            <w:r w:rsidR="005A7FC6" w:rsidRPr="00E865E9">
              <w:rPr>
                <w:rFonts w:asciiTheme="minorHAnsi" w:hAnsiTheme="minorHAnsi" w:cstheme="minorHAnsi"/>
                <w:b/>
                <w:bCs/>
                <w:iCs/>
                <w:sz w:val="18"/>
                <w:szCs w:val="18"/>
              </w:rPr>
              <w:t xml:space="preserve">data gaps analysis to country stakeholders and </w:t>
            </w:r>
            <w:r w:rsidR="00067BF1" w:rsidRPr="00E865E9">
              <w:rPr>
                <w:rFonts w:asciiTheme="minorHAnsi" w:hAnsiTheme="minorHAnsi" w:cstheme="minorHAnsi"/>
                <w:b/>
                <w:bCs/>
                <w:iCs/>
                <w:sz w:val="18"/>
                <w:szCs w:val="18"/>
              </w:rPr>
              <w:t>discuss</w:t>
            </w:r>
            <w:r w:rsidR="00886A55" w:rsidRPr="00E865E9">
              <w:rPr>
                <w:rFonts w:asciiTheme="minorHAnsi" w:hAnsiTheme="minorHAnsi" w:cstheme="minorHAnsi"/>
                <w:b/>
                <w:bCs/>
                <w:iCs/>
                <w:sz w:val="18"/>
                <w:szCs w:val="18"/>
              </w:rPr>
              <w:t xml:space="preserve"> possibilities</w:t>
            </w:r>
            <w:r w:rsidR="00524B8B" w:rsidRPr="00E865E9">
              <w:rPr>
                <w:rFonts w:asciiTheme="minorHAnsi" w:hAnsiTheme="minorHAnsi" w:cstheme="minorHAnsi"/>
                <w:b/>
                <w:bCs/>
                <w:iCs/>
                <w:sz w:val="18"/>
                <w:szCs w:val="18"/>
              </w:rPr>
              <w:t xml:space="preserve"> of reforms</w:t>
            </w:r>
            <w:r w:rsidR="00067BF1" w:rsidRPr="00E865E9">
              <w:rPr>
                <w:rFonts w:asciiTheme="minorHAnsi" w:hAnsiTheme="minorHAnsi" w:cstheme="minorHAnsi"/>
                <w:b/>
                <w:bCs/>
                <w:iCs/>
                <w:sz w:val="18"/>
                <w:szCs w:val="18"/>
              </w:rPr>
              <w:t>.</w:t>
            </w:r>
          </w:p>
          <w:p w14:paraId="10FA6F57" w14:textId="77777777" w:rsidR="006F2AC4" w:rsidRPr="005840AC" w:rsidRDefault="006F2AC4" w:rsidP="006F2AC4">
            <w:pPr>
              <w:spacing w:after="0"/>
              <w:jc w:val="left"/>
              <w:rPr>
                <w:rFonts w:asciiTheme="minorHAnsi" w:hAnsiTheme="minorHAnsi" w:cstheme="minorHAnsi"/>
                <w:iCs/>
                <w:sz w:val="18"/>
                <w:szCs w:val="18"/>
                <w:u w:val="single"/>
              </w:rPr>
            </w:pPr>
            <w:r w:rsidRPr="005840AC">
              <w:rPr>
                <w:rFonts w:asciiTheme="minorHAnsi" w:hAnsiTheme="minorHAnsi" w:cstheme="minorHAnsi"/>
                <w:iCs/>
                <w:sz w:val="18"/>
                <w:szCs w:val="18"/>
                <w:u w:val="single"/>
              </w:rPr>
              <w:t xml:space="preserve">Actions: </w:t>
            </w:r>
          </w:p>
          <w:p w14:paraId="7D81DCA0" w14:textId="7C92FBB8" w:rsidR="00C413EE" w:rsidRDefault="006F2AC4" w:rsidP="006F3063">
            <w:pPr>
              <w:spacing w:after="0"/>
              <w:jc w:val="left"/>
              <w:rPr>
                <w:rFonts w:asciiTheme="minorHAnsi" w:hAnsiTheme="minorHAnsi" w:cstheme="minorHAnsi"/>
                <w:iCs/>
                <w:sz w:val="18"/>
                <w:szCs w:val="18"/>
              </w:rPr>
            </w:pPr>
            <w:r>
              <w:rPr>
                <w:rFonts w:asciiTheme="minorHAnsi" w:hAnsiTheme="minorHAnsi" w:cstheme="minorHAnsi"/>
                <w:iCs/>
                <w:sz w:val="18"/>
                <w:szCs w:val="18"/>
              </w:rPr>
              <w:t>1.</w:t>
            </w:r>
            <w:r w:rsidR="00C413EE">
              <w:rPr>
                <w:rFonts w:asciiTheme="minorHAnsi" w:hAnsiTheme="minorHAnsi" w:cstheme="minorHAnsi"/>
                <w:iCs/>
                <w:sz w:val="18"/>
                <w:szCs w:val="18"/>
              </w:rPr>
              <w:t xml:space="preserve"> </w:t>
            </w:r>
            <w:r w:rsidR="00750E34">
              <w:rPr>
                <w:rFonts w:asciiTheme="minorHAnsi" w:hAnsiTheme="minorHAnsi" w:cstheme="minorHAnsi"/>
                <w:iCs/>
                <w:sz w:val="18"/>
                <w:szCs w:val="18"/>
              </w:rPr>
              <w:t>Organization and invitations to the workshop.</w:t>
            </w:r>
          </w:p>
          <w:p w14:paraId="59887BF2" w14:textId="2DCFB65C" w:rsidR="003B330B" w:rsidRDefault="006F2AC4" w:rsidP="00403511">
            <w:pPr>
              <w:spacing w:after="0"/>
              <w:jc w:val="left"/>
              <w:rPr>
                <w:rFonts w:asciiTheme="minorHAnsi" w:hAnsiTheme="minorHAnsi" w:cstheme="minorHAnsi"/>
                <w:iCs/>
                <w:sz w:val="18"/>
                <w:szCs w:val="18"/>
              </w:rPr>
            </w:pPr>
            <w:r>
              <w:rPr>
                <w:rFonts w:asciiTheme="minorHAnsi" w:hAnsiTheme="minorHAnsi" w:cstheme="minorHAnsi"/>
                <w:iCs/>
                <w:sz w:val="18"/>
                <w:szCs w:val="18"/>
              </w:rPr>
              <w:t>2.</w:t>
            </w:r>
            <w:r w:rsidR="00750E34">
              <w:rPr>
                <w:rFonts w:asciiTheme="minorHAnsi" w:hAnsiTheme="minorHAnsi" w:cstheme="minorHAnsi"/>
                <w:iCs/>
                <w:sz w:val="18"/>
                <w:szCs w:val="18"/>
              </w:rPr>
              <w:t xml:space="preserve"> Delivery of the </w:t>
            </w:r>
            <w:r w:rsidR="00E865E9">
              <w:rPr>
                <w:rFonts w:asciiTheme="minorHAnsi" w:hAnsiTheme="minorHAnsi" w:cstheme="minorHAnsi"/>
                <w:iCs/>
                <w:sz w:val="18"/>
                <w:szCs w:val="18"/>
              </w:rPr>
              <w:t>workshop and identification of a roadmap to implement.</w:t>
            </w:r>
          </w:p>
          <w:p w14:paraId="37A0816F" w14:textId="17AF02C3" w:rsidR="00A61B89" w:rsidRPr="00D21176" w:rsidRDefault="00A61B89" w:rsidP="00403511">
            <w:pPr>
              <w:spacing w:after="0"/>
              <w:jc w:val="left"/>
              <w:rPr>
                <w:rFonts w:asciiTheme="minorHAnsi" w:hAnsiTheme="minorHAnsi" w:cstheme="minorHAnsi"/>
                <w:b/>
                <w:bCs/>
                <w:iCs/>
                <w:sz w:val="18"/>
                <w:szCs w:val="18"/>
              </w:rPr>
            </w:pPr>
          </w:p>
        </w:tc>
        <w:tc>
          <w:tcPr>
            <w:tcW w:w="177" w:type="pct"/>
            <w:shd w:val="clear" w:color="auto" w:fill="00B050"/>
            <w:vAlign w:val="center"/>
          </w:tcPr>
          <w:p w14:paraId="239261DB" w14:textId="77777777" w:rsidR="007C1530" w:rsidRPr="001A6F33" w:rsidRDefault="007C1530" w:rsidP="00C0473C">
            <w:pPr>
              <w:jc w:val="left"/>
              <w:rPr>
                <w:rFonts w:asciiTheme="minorHAnsi" w:hAnsiTheme="minorHAnsi" w:cstheme="minorHAnsi"/>
                <w:sz w:val="18"/>
                <w:szCs w:val="18"/>
              </w:rPr>
            </w:pPr>
          </w:p>
        </w:tc>
        <w:tc>
          <w:tcPr>
            <w:tcW w:w="160" w:type="pct"/>
            <w:shd w:val="clear" w:color="auto" w:fill="00B050"/>
            <w:vAlign w:val="center"/>
          </w:tcPr>
          <w:p w14:paraId="41C0E2EE" w14:textId="77777777" w:rsidR="007C1530" w:rsidRPr="001A6F33" w:rsidRDefault="007C1530" w:rsidP="00C0473C">
            <w:pPr>
              <w:jc w:val="left"/>
              <w:rPr>
                <w:rFonts w:asciiTheme="minorHAnsi" w:hAnsiTheme="minorHAnsi" w:cstheme="minorHAnsi"/>
                <w:sz w:val="18"/>
                <w:szCs w:val="18"/>
              </w:rPr>
            </w:pPr>
          </w:p>
        </w:tc>
        <w:tc>
          <w:tcPr>
            <w:tcW w:w="146" w:type="pct"/>
            <w:shd w:val="clear" w:color="auto" w:fill="00B050"/>
            <w:vAlign w:val="center"/>
          </w:tcPr>
          <w:p w14:paraId="1FCE8C2B" w14:textId="77777777" w:rsidR="007C1530" w:rsidRPr="001A6F33" w:rsidRDefault="007C1530" w:rsidP="00C0473C">
            <w:pPr>
              <w:jc w:val="left"/>
              <w:rPr>
                <w:rFonts w:asciiTheme="minorHAnsi" w:hAnsiTheme="minorHAnsi" w:cstheme="minorHAnsi"/>
                <w:sz w:val="18"/>
                <w:szCs w:val="18"/>
              </w:rPr>
            </w:pPr>
          </w:p>
        </w:tc>
        <w:tc>
          <w:tcPr>
            <w:tcW w:w="147" w:type="pct"/>
            <w:shd w:val="clear" w:color="auto" w:fill="00B050"/>
            <w:vAlign w:val="center"/>
          </w:tcPr>
          <w:p w14:paraId="51E420F1" w14:textId="77777777" w:rsidR="007C1530" w:rsidRPr="001A6F33" w:rsidRDefault="007C1530" w:rsidP="00C0473C">
            <w:pPr>
              <w:jc w:val="left"/>
              <w:rPr>
                <w:rFonts w:asciiTheme="minorHAnsi" w:hAnsiTheme="minorHAnsi" w:cstheme="minorHAnsi"/>
                <w:sz w:val="18"/>
                <w:szCs w:val="18"/>
              </w:rPr>
            </w:pPr>
          </w:p>
        </w:tc>
        <w:tc>
          <w:tcPr>
            <w:tcW w:w="147" w:type="pct"/>
          </w:tcPr>
          <w:p w14:paraId="061FB28B" w14:textId="77777777" w:rsidR="007C1530" w:rsidRPr="001A6F33" w:rsidRDefault="007C1530" w:rsidP="00C0473C">
            <w:pPr>
              <w:jc w:val="left"/>
              <w:rPr>
                <w:rFonts w:asciiTheme="minorHAnsi" w:hAnsiTheme="minorHAnsi" w:cstheme="minorHAnsi"/>
                <w:sz w:val="18"/>
                <w:szCs w:val="18"/>
              </w:rPr>
            </w:pPr>
          </w:p>
        </w:tc>
        <w:tc>
          <w:tcPr>
            <w:tcW w:w="146" w:type="pct"/>
            <w:gridSpan w:val="2"/>
          </w:tcPr>
          <w:p w14:paraId="21FF7585" w14:textId="67E98EFF" w:rsidR="007C1530" w:rsidRPr="001A6F33" w:rsidRDefault="007C1530" w:rsidP="00C0473C">
            <w:pPr>
              <w:jc w:val="left"/>
              <w:rPr>
                <w:rFonts w:asciiTheme="minorHAnsi" w:hAnsiTheme="minorHAnsi" w:cstheme="minorHAnsi"/>
                <w:sz w:val="18"/>
                <w:szCs w:val="18"/>
              </w:rPr>
            </w:pPr>
          </w:p>
        </w:tc>
        <w:tc>
          <w:tcPr>
            <w:tcW w:w="768" w:type="pct"/>
            <w:vAlign w:val="center"/>
          </w:tcPr>
          <w:p w14:paraId="733F2B92" w14:textId="77777777" w:rsidR="007C1530" w:rsidRDefault="001D0E52" w:rsidP="00C0473C">
            <w:pPr>
              <w:jc w:val="left"/>
              <w:rPr>
                <w:rFonts w:asciiTheme="minorHAnsi" w:hAnsiTheme="minorHAnsi" w:cstheme="minorHAnsi"/>
                <w:sz w:val="18"/>
                <w:szCs w:val="18"/>
              </w:rPr>
            </w:pPr>
            <w:r>
              <w:rPr>
                <w:rFonts w:asciiTheme="minorHAnsi" w:hAnsiTheme="minorHAnsi" w:cstheme="minorHAnsi"/>
                <w:sz w:val="18"/>
                <w:szCs w:val="18"/>
              </w:rPr>
              <w:t>UNDP country offices</w:t>
            </w:r>
          </w:p>
          <w:p w14:paraId="3204D472" w14:textId="77777777" w:rsidR="00DE6C55" w:rsidRDefault="00DE6C55" w:rsidP="00C0473C">
            <w:pPr>
              <w:jc w:val="left"/>
              <w:rPr>
                <w:rFonts w:asciiTheme="minorHAnsi" w:hAnsiTheme="minorHAnsi" w:cstheme="minorHAnsi"/>
                <w:sz w:val="18"/>
                <w:szCs w:val="18"/>
              </w:rPr>
            </w:pPr>
          </w:p>
          <w:p w14:paraId="37D096CB" w14:textId="35B7411D" w:rsidR="00C2435F" w:rsidRPr="001A6F33" w:rsidRDefault="00DE6C55" w:rsidP="0087210B">
            <w:pPr>
              <w:jc w:val="left"/>
              <w:rPr>
                <w:rFonts w:asciiTheme="minorHAnsi" w:hAnsiTheme="minorHAnsi" w:cstheme="minorHAnsi"/>
                <w:sz w:val="18"/>
                <w:szCs w:val="18"/>
              </w:rPr>
            </w:pPr>
            <w:r>
              <w:rPr>
                <w:rFonts w:asciiTheme="minorHAnsi" w:hAnsiTheme="minorHAnsi" w:cstheme="minorBidi"/>
                <w:sz w:val="18"/>
                <w:szCs w:val="18"/>
              </w:rPr>
              <w:t>UNDP country offices with tools from HQ</w:t>
            </w:r>
          </w:p>
        </w:tc>
        <w:tc>
          <w:tcPr>
            <w:tcW w:w="415" w:type="pct"/>
            <w:vAlign w:val="center"/>
          </w:tcPr>
          <w:p w14:paraId="5835AA09" w14:textId="22128EA4" w:rsidR="007C1530" w:rsidRPr="001A6F33" w:rsidRDefault="001D0E52" w:rsidP="00C0473C">
            <w:pPr>
              <w:jc w:val="left"/>
              <w:rPr>
                <w:rFonts w:asciiTheme="minorHAnsi" w:hAnsiTheme="minorHAnsi" w:cstheme="minorHAnsi"/>
                <w:sz w:val="18"/>
                <w:szCs w:val="18"/>
              </w:rPr>
            </w:pPr>
            <w:r>
              <w:rPr>
                <w:rFonts w:asciiTheme="minorHAnsi" w:hAnsiTheme="minorHAnsi" w:cstheme="minorHAnsi"/>
                <w:sz w:val="18"/>
                <w:szCs w:val="18"/>
              </w:rPr>
              <w:t>FWs</w:t>
            </w:r>
          </w:p>
        </w:tc>
        <w:tc>
          <w:tcPr>
            <w:tcW w:w="664" w:type="pct"/>
            <w:vAlign w:val="center"/>
          </w:tcPr>
          <w:p w14:paraId="1AC169CA" w14:textId="77777777" w:rsidR="00DE6C55" w:rsidRDefault="00DE6C55" w:rsidP="00DE6C55">
            <w:pPr>
              <w:jc w:val="left"/>
              <w:rPr>
                <w:rFonts w:asciiTheme="minorHAnsi" w:hAnsiTheme="minorHAnsi" w:cstheme="minorBidi"/>
                <w:sz w:val="18"/>
                <w:szCs w:val="18"/>
              </w:rPr>
            </w:pPr>
            <w:r>
              <w:rPr>
                <w:rFonts w:asciiTheme="minorHAnsi" w:hAnsiTheme="minorHAnsi" w:cstheme="minorBidi"/>
                <w:sz w:val="18"/>
                <w:szCs w:val="18"/>
              </w:rPr>
              <w:t>Consultants</w:t>
            </w:r>
          </w:p>
          <w:p w14:paraId="0904347E" w14:textId="77777777" w:rsidR="00DE6C55" w:rsidRDefault="00DE6C55" w:rsidP="00DE6C55">
            <w:pPr>
              <w:jc w:val="left"/>
              <w:rPr>
                <w:rFonts w:asciiTheme="minorHAnsi" w:hAnsiTheme="minorHAnsi" w:cstheme="minorBidi"/>
                <w:sz w:val="18"/>
                <w:szCs w:val="18"/>
              </w:rPr>
            </w:pPr>
          </w:p>
          <w:p w14:paraId="1DC8EF44" w14:textId="1493AC49" w:rsidR="007C1530" w:rsidRPr="001A6F33" w:rsidRDefault="00DE6C55" w:rsidP="00DE6C55">
            <w:pPr>
              <w:jc w:val="left"/>
              <w:rPr>
                <w:rFonts w:asciiTheme="minorHAnsi" w:hAnsiTheme="minorHAnsi" w:cstheme="minorHAnsi"/>
                <w:sz w:val="18"/>
                <w:szCs w:val="18"/>
              </w:rPr>
            </w:pPr>
            <w:r>
              <w:rPr>
                <w:rFonts w:asciiTheme="minorHAnsi" w:hAnsiTheme="minorHAnsi" w:cstheme="minorBidi"/>
                <w:sz w:val="18"/>
                <w:szCs w:val="18"/>
              </w:rPr>
              <w:t>Conferences</w:t>
            </w:r>
          </w:p>
        </w:tc>
        <w:tc>
          <w:tcPr>
            <w:tcW w:w="669" w:type="pct"/>
            <w:vAlign w:val="center"/>
          </w:tcPr>
          <w:p w14:paraId="4B261658" w14:textId="00451D3A" w:rsidR="007C1530" w:rsidRDefault="001D0E52" w:rsidP="00C0473C">
            <w:pPr>
              <w:jc w:val="left"/>
              <w:rPr>
                <w:rFonts w:asciiTheme="minorHAnsi" w:hAnsiTheme="minorHAnsi" w:cstheme="minorHAnsi"/>
                <w:sz w:val="18"/>
                <w:szCs w:val="18"/>
              </w:rPr>
            </w:pPr>
            <w:r>
              <w:rPr>
                <w:rFonts w:asciiTheme="minorHAnsi" w:hAnsiTheme="minorHAnsi" w:cstheme="minorHAnsi"/>
                <w:sz w:val="18"/>
                <w:szCs w:val="18"/>
              </w:rPr>
              <w:t>$</w:t>
            </w:r>
            <w:r w:rsidR="00A14732">
              <w:rPr>
                <w:rFonts w:asciiTheme="minorHAnsi" w:hAnsiTheme="minorHAnsi" w:cstheme="minorHAnsi"/>
                <w:sz w:val="18"/>
                <w:szCs w:val="18"/>
              </w:rPr>
              <w:t>2</w:t>
            </w:r>
            <w:r>
              <w:rPr>
                <w:rFonts w:asciiTheme="minorHAnsi" w:hAnsiTheme="minorHAnsi" w:cstheme="minorHAnsi"/>
                <w:sz w:val="18"/>
                <w:szCs w:val="18"/>
              </w:rPr>
              <w:t>0,000</w:t>
            </w:r>
          </w:p>
          <w:p w14:paraId="78C54704" w14:textId="77777777" w:rsidR="006015E6" w:rsidRDefault="006015E6" w:rsidP="00C0473C">
            <w:pPr>
              <w:jc w:val="left"/>
              <w:rPr>
                <w:rFonts w:asciiTheme="minorHAnsi" w:hAnsiTheme="minorHAnsi" w:cstheme="minorHAnsi"/>
                <w:sz w:val="18"/>
                <w:szCs w:val="18"/>
              </w:rPr>
            </w:pPr>
          </w:p>
          <w:p w14:paraId="408FCEEE" w14:textId="7BFA6EC3" w:rsidR="00FB34AE" w:rsidRPr="001A6F33" w:rsidRDefault="000B4465" w:rsidP="00FB34AE">
            <w:pPr>
              <w:jc w:val="left"/>
              <w:rPr>
                <w:rFonts w:asciiTheme="minorHAnsi" w:hAnsiTheme="minorHAnsi" w:cstheme="minorHAnsi"/>
                <w:sz w:val="18"/>
                <w:szCs w:val="18"/>
              </w:rPr>
            </w:pPr>
            <w:r>
              <w:rPr>
                <w:rFonts w:asciiTheme="minorHAnsi" w:hAnsiTheme="minorHAnsi" w:cstheme="minorHAnsi"/>
                <w:sz w:val="18"/>
                <w:szCs w:val="18"/>
              </w:rPr>
              <w:t>$1</w:t>
            </w:r>
            <w:r w:rsidR="00FB34AE">
              <w:rPr>
                <w:rFonts w:asciiTheme="minorHAnsi" w:hAnsiTheme="minorHAnsi" w:cstheme="minorHAnsi"/>
                <w:sz w:val="18"/>
                <w:szCs w:val="18"/>
              </w:rPr>
              <w:t>0,000</w:t>
            </w:r>
          </w:p>
        </w:tc>
      </w:tr>
      <w:tr w:rsidR="00FE66A4" w:rsidRPr="001A6F33" w14:paraId="475A8EB3" w14:textId="77777777" w:rsidTr="273FB101">
        <w:trPr>
          <w:cantSplit/>
          <w:trHeight w:val="720"/>
        </w:trPr>
        <w:tc>
          <w:tcPr>
            <w:tcW w:w="684" w:type="pct"/>
            <w:vMerge/>
            <w:vAlign w:val="center"/>
          </w:tcPr>
          <w:p w14:paraId="3B21C41D" w14:textId="77777777" w:rsidR="00DD335A" w:rsidRPr="001A6F33" w:rsidRDefault="00DD335A" w:rsidP="00DD335A">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288D7249" w14:textId="77777777" w:rsidR="00DD335A" w:rsidRPr="009D779C" w:rsidRDefault="00DD335A" w:rsidP="00DD335A">
            <w:pPr>
              <w:spacing w:after="0"/>
              <w:jc w:val="left"/>
              <w:rPr>
                <w:rFonts w:asciiTheme="minorHAnsi" w:hAnsiTheme="minorHAnsi" w:cstheme="minorHAnsi"/>
                <w:b/>
                <w:bCs/>
                <w:iCs/>
                <w:sz w:val="18"/>
                <w:szCs w:val="18"/>
              </w:rPr>
            </w:pPr>
            <w:r w:rsidRPr="009D779C">
              <w:rPr>
                <w:rFonts w:asciiTheme="minorHAnsi" w:hAnsiTheme="minorHAnsi" w:cstheme="minorHAnsi"/>
                <w:b/>
                <w:bCs/>
                <w:iCs/>
                <w:sz w:val="18"/>
                <w:szCs w:val="18"/>
              </w:rPr>
              <w:t>Activity 2.</w:t>
            </w:r>
            <w:r>
              <w:rPr>
                <w:rFonts w:asciiTheme="minorHAnsi" w:hAnsiTheme="minorHAnsi" w:cstheme="minorHAnsi"/>
                <w:b/>
                <w:bCs/>
                <w:iCs/>
                <w:sz w:val="18"/>
                <w:szCs w:val="18"/>
              </w:rPr>
              <w:t>3</w:t>
            </w:r>
            <w:r w:rsidRPr="009D779C">
              <w:rPr>
                <w:rFonts w:asciiTheme="minorHAnsi" w:hAnsiTheme="minorHAnsi" w:cstheme="minorHAnsi"/>
                <w:b/>
                <w:bCs/>
                <w:iCs/>
                <w:sz w:val="18"/>
                <w:szCs w:val="18"/>
              </w:rPr>
              <w:t>: Conduct the selected diagnostics to identify gender biases in fiscal policy, tax systems and/or GRB.</w:t>
            </w:r>
          </w:p>
          <w:p w14:paraId="55662FDD" w14:textId="77777777" w:rsidR="00DD335A" w:rsidRPr="005840AC" w:rsidRDefault="00DD335A" w:rsidP="00DD335A">
            <w:pPr>
              <w:spacing w:after="0"/>
              <w:jc w:val="left"/>
              <w:rPr>
                <w:rFonts w:asciiTheme="minorHAnsi" w:hAnsiTheme="minorHAnsi" w:cstheme="minorHAnsi"/>
                <w:iCs/>
                <w:sz w:val="18"/>
                <w:szCs w:val="18"/>
                <w:u w:val="single"/>
              </w:rPr>
            </w:pPr>
            <w:r w:rsidRPr="005840AC">
              <w:rPr>
                <w:rFonts w:asciiTheme="minorHAnsi" w:hAnsiTheme="minorHAnsi" w:cstheme="minorHAnsi"/>
                <w:iCs/>
                <w:sz w:val="18"/>
                <w:szCs w:val="18"/>
                <w:u w:val="single"/>
              </w:rPr>
              <w:t xml:space="preserve">Actions: </w:t>
            </w:r>
          </w:p>
          <w:p w14:paraId="4C4706DA" w14:textId="77777777" w:rsidR="00DD335A" w:rsidRPr="00934454" w:rsidRDefault="00DD335A" w:rsidP="00DD335A">
            <w:pPr>
              <w:spacing w:after="0"/>
              <w:jc w:val="left"/>
              <w:rPr>
                <w:rFonts w:asciiTheme="minorHAnsi" w:hAnsiTheme="minorHAnsi" w:cstheme="minorHAnsi"/>
                <w:iCs/>
                <w:sz w:val="18"/>
                <w:szCs w:val="18"/>
              </w:rPr>
            </w:pPr>
            <w:r>
              <w:rPr>
                <w:rFonts w:asciiTheme="minorHAnsi" w:hAnsiTheme="minorHAnsi" w:cstheme="minorHAnsi"/>
                <w:iCs/>
                <w:sz w:val="18"/>
                <w:szCs w:val="18"/>
              </w:rPr>
              <w:t>1.</w:t>
            </w:r>
            <w:r w:rsidRPr="00934454">
              <w:rPr>
                <w:rFonts w:asciiTheme="minorHAnsi" w:hAnsiTheme="minorHAnsi" w:cstheme="minorHAnsi"/>
                <w:iCs/>
                <w:sz w:val="18"/>
                <w:szCs w:val="18"/>
              </w:rPr>
              <w:t xml:space="preserve"> Identify the diagnostic tools to use based on the selected gender equality objectives in activity 1.1.1.</w:t>
            </w:r>
          </w:p>
          <w:p w14:paraId="5BDEC3AB" w14:textId="77777777" w:rsidR="00DD335A" w:rsidRPr="00934454" w:rsidRDefault="00DD335A" w:rsidP="00DD335A">
            <w:pPr>
              <w:spacing w:after="0"/>
              <w:jc w:val="left"/>
              <w:rPr>
                <w:rFonts w:asciiTheme="minorHAnsi" w:hAnsiTheme="minorHAnsi" w:cstheme="minorHAnsi"/>
                <w:iCs/>
                <w:sz w:val="18"/>
                <w:szCs w:val="18"/>
              </w:rPr>
            </w:pPr>
            <w:r>
              <w:rPr>
                <w:rFonts w:asciiTheme="minorHAnsi" w:hAnsiTheme="minorHAnsi" w:cstheme="minorHAnsi"/>
                <w:iCs/>
                <w:sz w:val="18"/>
                <w:szCs w:val="18"/>
              </w:rPr>
              <w:t>2.</w:t>
            </w:r>
            <w:r w:rsidRPr="00934454">
              <w:rPr>
                <w:rFonts w:asciiTheme="minorHAnsi" w:hAnsiTheme="minorHAnsi" w:cstheme="minorHAnsi"/>
                <w:iCs/>
                <w:sz w:val="18"/>
                <w:szCs w:val="18"/>
              </w:rPr>
              <w:t xml:space="preserve"> Implement the diagnostics together with governmental officials.</w:t>
            </w:r>
          </w:p>
          <w:p w14:paraId="0C05553C" w14:textId="77777777" w:rsidR="00DD335A" w:rsidRDefault="00DD335A" w:rsidP="00DD335A">
            <w:pPr>
              <w:spacing w:after="0"/>
              <w:jc w:val="left"/>
              <w:rPr>
                <w:rFonts w:asciiTheme="minorHAnsi" w:hAnsiTheme="minorHAnsi" w:cstheme="minorHAnsi"/>
                <w:iCs/>
                <w:sz w:val="18"/>
                <w:szCs w:val="18"/>
              </w:rPr>
            </w:pPr>
            <w:r>
              <w:rPr>
                <w:rFonts w:asciiTheme="minorHAnsi" w:hAnsiTheme="minorHAnsi" w:cstheme="minorHAnsi"/>
                <w:iCs/>
                <w:sz w:val="18"/>
                <w:szCs w:val="18"/>
              </w:rPr>
              <w:t>3.</w:t>
            </w:r>
            <w:r w:rsidRPr="00934454">
              <w:rPr>
                <w:rFonts w:asciiTheme="minorHAnsi" w:hAnsiTheme="minorHAnsi" w:cstheme="minorHAnsi"/>
                <w:iCs/>
                <w:sz w:val="18"/>
                <w:szCs w:val="18"/>
              </w:rPr>
              <w:t xml:space="preserve"> Present the results for validation.</w:t>
            </w:r>
          </w:p>
          <w:p w14:paraId="196D52AC" w14:textId="77777777" w:rsidR="00DD335A" w:rsidRPr="00E865E9" w:rsidRDefault="00DD335A" w:rsidP="00DD335A">
            <w:pPr>
              <w:spacing w:after="0"/>
              <w:jc w:val="left"/>
              <w:rPr>
                <w:rFonts w:asciiTheme="minorHAnsi" w:hAnsiTheme="minorHAnsi" w:cstheme="minorHAnsi"/>
                <w:b/>
                <w:bCs/>
                <w:iCs/>
                <w:sz w:val="18"/>
                <w:szCs w:val="18"/>
              </w:rPr>
            </w:pPr>
          </w:p>
        </w:tc>
        <w:tc>
          <w:tcPr>
            <w:tcW w:w="177" w:type="pct"/>
            <w:shd w:val="clear" w:color="auto" w:fill="00B050"/>
            <w:vAlign w:val="center"/>
          </w:tcPr>
          <w:p w14:paraId="12094490" w14:textId="77777777" w:rsidR="00DD335A" w:rsidRPr="001A6F33" w:rsidRDefault="00DD335A" w:rsidP="00DD335A">
            <w:pPr>
              <w:jc w:val="left"/>
              <w:rPr>
                <w:rFonts w:asciiTheme="minorHAnsi" w:hAnsiTheme="minorHAnsi" w:cstheme="minorHAnsi"/>
                <w:sz w:val="18"/>
                <w:szCs w:val="18"/>
              </w:rPr>
            </w:pPr>
          </w:p>
        </w:tc>
        <w:tc>
          <w:tcPr>
            <w:tcW w:w="160" w:type="pct"/>
            <w:shd w:val="clear" w:color="auto" w:fill="00B050"/>
            <w:vAlign w:val="center"/>
          </w:tcPr>
          <w:p w14:paraId="08980502" w14:textId="77777777" w:rsidR="00DD335A" w:rsidRPr="001A6F33" w:rsidRDefault="00DD335A" w:rsidP="00DD335A">
            <w:pPr>
              <w:jc w:val="left"/>
              <w:rPr>
                <w:rFonts w:asciiTheme="minorHAnsi" w:hAnsiTheme="minorHAnsi" w:cstheme="minorHAnsi"/>
                <w:sz w:val="18"/>
                <w:szCs w:val="18"/>
              </w:rPr>
            </w:pPr>
          </w:p>
        </w:tc>
        <w:tc>
          <w:tcPr>
            <w:tcW w:w="146" w:type="pct"/>
            <w:shd w:val="clear" w:color="auto" w:fill="00B050"/>
            <w:vAlign w:val="center"/>
          </w:tcPr>
          <w:p w14:paraId="4B04D626" w14:textId="77777777" w:rsidR="00DD335A" w:rsidRPr="001A6F33" w:rsidRDefault="00DD335A" w:rsidP="00DD335A">
            <w:pPr>
              <w:jc w:val="left"/>
              <w:rPr>
                <w:rFonts w:asciiTheme="minorHAnsi" w:hAnsiTheme="minorHAnsi" w:cstheme="minorHAnsi"/>
                <w:sz w:val="18"/>
                <w:szCs w:val="18"/>
              </w:rPr>
            </w:pPr>
          </w:p>
        </w:tc>
        <w:tc>
          <w:tcPr>
            <w:tcW w:w="147" w:type="pct"/>
            <w:shd w:val="clear" w:color="auto" w:fill="00B050"/>
            <w:vAlign w:val="center"/>
          </w:tcPr>
          <w:p w14:paraId="13984108" w14:textId="77777777" w:rsidR="00DD335A" w:rsidRPr="001A6F33" w:rsidRDefault="00DD335A" w:rsidP="00DD335A">
            <w:pPr>
              <w:jc w:val="left"/>
              <w:rPr>
                <w:rFonts w:asciiTheme="minorHAnsi" w:hAnsiTheme="minorHAnsi" w:cstheme="minorHAnsi"/>
                <w:sz w:val="18"/>
                <w:szCs w:val="18"/>
              </w:rPr>
            </w:pPr>
          </w:p>
        </w:tc>
        <w:tc>
          <w:tcPr>
            <w:tcW w:w="147" w:type="pct"/>
          </w:tcPr>
          <w:p w14:paraId="53037F7C" w14:textId="77777777" w:rsidR="00DD335A" w:rsidRPr="001A6F33" w:rsidRDefault="00DD335A" w:rsidP="00DD335A">
            <w:pPr>
              <w:jc w:val="left"/>
              <w:rPr>
                <w:rFonts w:asciiTheme="minorHAnsi" w:hAnsiTheme="minorHAnsi" w:cstheme="minorHAnsi"/>
                <w:sz w:val="18"/>
                <w:szCs w:val="18"/>
              </w:rPr>
            </w:pPr>
          </w:p>
        </w:tc>
        <w:tc>
          <w:tcPr>
            <w:tcW w:w="146" w:type="pct"/>
            <w:gridSpan w:val="2"/>
          </w:tcPr>
          <w:p w14:paraId="483E9F00" w14:textId="77777777" w:rsidR="00DD335A" w:rsidRPr="001A6F33" w:rsidRDefault="00DD335A" w:rsidP="00DD335A">
            <w:pPr>
              <w:jc w:val="left"/>
              <w:rPr>
                <w:rFonts w:asciiTheme="minorHAnsi" w:hAnsiTheme="minorHAnsi" w:cstheme="minorHAnsi"/>
                <w:sz w:val="18"/>
                <w:szCs w:val="18"/>
              </w:rPr>
            </w:pPr>
          </w:p>
        </w:tc>
        <w:tc>
          <w:tcPr>
            <w:tcW w:w="768" w:type="pct"/>
            <w:vAlign w:val="center"/>
          </w:tcPr>
          <w:p w14:paraId="25668C82" w14:textId="2CDF7A5C" w:rsidR="00DD335A" w:rsidRDefault="00DD335A" w:rsidP="00DD335A">
            <w:pPr>
              <w:jc w:val="left"/>
              <w:rPr>
                <w:rFonts w:asciiTheme="minorHAnsi" w:hAnsiTheme="minorHAnsi" w:cstheme="minorHAnsi"/>
                <w:sz w:val="18"/>
                <w:szCs w:val="18"/>
              </w:rPr>
            </w:pPr>
            <w:r>
              <w:rPr>
                <w:rFonts w:asciiTheme="minorHAnsi" w:hAnsiTheme="minorHAnsi" w:cstheme="minorBidi"/>
                <w:sz w:val="18"/>
                <w:szCs w:val="18"/>
              </w:rPr>
              <w:t>UNDP country offices together with national and international consultants, and guidance from HQ</w:t>
            </w:r>
          </w:p>
        </w:tc>
        <w:tc>
          <w:tcPr>
            <w:tcW w:w="415" w:type="pct"/>
            <w:vAlign w:val="center"/>
          </w:tcPr>
          <w:p w14:paraId="6A2911F8" w14:textId="2E914E15" w:rsidR="00DD335A" w:rsidRDefault="00DD335A" w:rsidP="00DD335A">
            <w:pPr>
              <w:jc w:val="left"/>
              <w:rPr>
                <w:rFonts w:asciiTheme="minorHAnsi" w:hAnsiTheme="minorHAnsi" w:cstheme="minorHAnsi"/>
                <w:sz w:val="18"/>
                <w:szCs w:val="18"/>
              </w:rPr>
            </w:pPr>
            <w:r>
              <w:rPr>
                <w:rFonts w:asciiTheme="minorHAnsi" w:hAnsiTheme="minorHAnsi" w:cstheme="minorBidi"/>
                <w:sz w:val="18"/>
                <w:szCs w:val="18"/>
              </w:rPr>
              <w:t>FWs</w:t>
            </w:r>
          </w:p>
        </w:tc>
        <w:tc>
          <w:tcPr>
            <w:tcW w:w="664" w:type="pct"/>
            <w:vAlign w:val="center"/>
          </w:tcPr>
          <w:p w14:paraId="44A34085" w14:textId="176D59F7" w:rsidR="00DD335A" w:rsidRDefault="00DD335A" w:rsidP="00DD335A">
            <w:pPr>
              <w:jc w:val="left"/>
              <w:rPr>
                <w:rFonts w:asciiTheme="minorHAnsi" w:hAnsiTheme="minorHAnsi" w:cstheme="minorBidi"/>
                <w:sz w:val="18"/>
                <w:szCs w:val="18"/>
              </w:rPr>
            </w:pPr>
            <w:r>
              <w:rPr>
                <w:rFonts w:asciiTheme="minorHAnsi" w:hAnsiTheme="minorHAnsi" w:cstheme="minorBidi"/>
                <w:sz w:val="18"/>
                <w:szCs w:val="18"/>
              </w:rPr>
              <w:t>Consultants</w:t>
            </w:r>
          </w:p>
        </w:tc>
        <w:tc>
          <w:tcPr>
            <w:tcW w:w="669" w:type="pct"/>
            <w:vAlign w:val="center"/>
          </w:tcPr>
          <w:p w14:paraId="45EEF799" w14:textId="5CB1BF92" w:rsidR="00DD335A" w:rsidRDefault="3F565929" w:rsidP="273FB101">
            <w:pPr>
              <w:jc w:val="left"/>
              <w:rPr>
                <w:rFonts w:asciiTheme="minorHAnsi" w:hAnsiTheme="minorHAnsi" w:cstheme="minorBidi"/>
                <w:sz w:val="18"/>
                <w:szCs w:val="18"/>
              </w:rPr>
            </w:pPr>
            <w:r w:rsidRPr="273FB101">
              <w:rPr>
                <w:rFonts w:asciiTheme="minorHAnsi" w:hAnsiTheme="minorHAnsi" w:cstheme="minorBidi"/>
                <w:i/>
                <w:iCs/>
                <w:sz w:val="18"/>
                <w:szCs w:val="18"/>
              </w:rPr>
              <w:t>$</w:t>
            </w:r>
            <w:r w:rsidR="42B0186C" w:rsidRPr="273FB101">
              <w:rPr>
                <w:rFonts w:asciiTheme="minorHAnsi" w:hAnsiTheme="minorHAnsi" w:cstheme="minorBidi"/>
                <w:i/>
                <w:iCs/>
                <w:sz w:val="18"/>
                <w:szCs w:val="18"/>
              </w:rPr>
              <w:t>4</w:t>
            </w:r>
            <w:r w:rsidR="2D8153B8" w:rsidRPr="273FB101">
              <w:rPr>
                <w:rFonts w:asciiTheme="minorHAnsi" w:hAnsiTheme="minorHAnsi" w:cstheme="minorBidi"/>
                <w:i/>
                <w:iCs/>
                <w:sz w:val="18"/>
                <w:szCs w:val="18"/>
              </w:rPr>
              <w:t>0,000</w:t>
            </w:r>
          </w:p>
        </w:tc>
      </w:tr>
      <w:tr w:rsidR="000B103A" w:rsidRPr="001A6F33" w14:paraId="52968A84" w14:textId="77777777" w:rsidTr="273FB101">
        <w:trPr>
          <w:cantSplit/>
          <w:trHeight w:val="720"/>
        </w:trPr>
        <w:tc>
          <w:tcPr>
            <w:tcW w:w="684" w:type="pct"/>
            <w:vMerge/>
            <w:vAlign w:val="center"/>
          </w:tcPr>
          <w:p w14:paraId="78C1335A" w14:textId="77777777" w:rsidR="000B103A" w:rsidRPr="001A6F33" w:rsidRDefault="000B103A" w:rsidP="000B103A">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3F6BD505" w14:textId="0F984F9F" w:rsidR="000B103A" w:rsidRPr="00981DA6" w:rsidRDefault="000B103A" w:rsidP="000B103A">
            <w:pPr>
              <w:spacing w:after="0"/>
              <w:jc w:val="left"/>
              <w:rPr>
                <w:rFonts w:asciiTheme="minorHAnsi" w:hAnsiTheme="minorHAnsi" w:cstheme="minorHAnsi"/>
                <w:b/>
                <w:bCs/>
                <w:iCs/>
                <w:sz w:val="18"/>
                <w:szCs w:val="18"/>
              </w:rPr>
            </w:pPr>
            <w:r w:rsidRPr="00981DA6">
              <w:rPr>
                <w:rFonts w:asciiTheme="minorHAnsi" w:hAnsiTheme="minorHAnsi" w:cstheme="minorHAnsi"/>
                <w:b/>
                <w:bCs/>
                <w:iCs/>
                <w:sz w:val="18"/>
                <w:szCs w:val="18"/>
              </w:rPr>
              <w:t xml:space="preserve">Activity </w:t>
            </w:r>
            <w:r w:rsidR="00F2762B">
              <w:rPr>
                <w:rFonts w:asciiTheme="minorHAnsi" w:hAnsiTheme="minorHAnsi" w:cstheme="minorHAnsi"/>
                <w:b/>
                <w:bCs/>
                <w:iCs/>
                <w:sz w:val="18"/>
                <w:szCs w:val="18"/>
              </w:rPr>
              <w:t>2</w:t>
            </w:r>
            <w:r>
              <w:rPr>
                <w:rFonts w:asciiTheme="minorHAnsi" w:hAnsiTheme="minorHAnsi" w:cstheme="minorHAnsi"/>
                <w:b/>
                <w:bCs/>
                <w:iCs/>
                <w:sz w:val="18"/>
                <w:szCs w:val="18"/>
              </w:rPr>
              <w:t>.</w:t>
            </w:r>
            <w:r w:rsidR="00F2762B">
              <w:rPr>
                <w:rFonts w:asciiTheme="minorHAnsi" w:hAnsiTheme="minorHAnsi" w:cstheme="minorHAnsi"/>
                <w:b/>
                <w:bCs/>
                <w:iCs/>
                <w:sz w:val="18"/>
                <w:szCs w:val="18"/>
              </w:rPr>
              <w:t>4</w:t>
            </w:r>
            <w:r w:rsidRPr="00981DA6">
              <w:rPr>
                <w:rFonts w:asciiTheme="minorHAnsi" w:hAnsiTheme="minorHAnsi" w:cstheme="minorHAnsi"/>
                <w:b/>
                <w:bCs/>
                <w:iCs/>
                <w:sz w:val="18"/>
                <w:szCs w:val="18"/>
              </w:rPr>
              <w:t xml:space="preserve">: </w:t>
            </w:r>
            <w:r>
              <w:rPr>
                <w:rFonts w:asciiTheme="minorHAnsi" w:hAnsiTheme="minorHAnsi" w:cstheme="minorHAnsi"/>
                <w:iCs/>
                <w:sz w:val="18"/>
                <w:szCs w:val="18"/>
              </w:rPr>
              <w:t>Develop a policy reform proposal to finance and expand care systems based on the results of the diagnostics and data analyses.</w:t>
            </w:r>
          </w:p>
          <w:p w14:paraId="26D7F543" w14:textId="77777777" w:rsidR="000B103A" w:rsidRPr="001A6F33" w:rsidRDefault="000B103A" w:rsidP="000B103A">
            <w:pPr>
              <w:spacing w:after="0"/>
              <w:jc w:val="left"/>
              <w:rPr>
                <w:rFonts w:asciiTheme="minorHAnsi" w:hAnsiTheme="minorHAnsi" w:cstheme="minorHAnsi"/>
                <w:iCs/>
                <w:sz w:val="18"/>
                <w:szCs w:val="18"/>
              </w:rPr>
            </w:pPr>
          </w:p>
          <w:p w14:paraId="45E8DA04" w14:textId="77777777" w:rsidR="000B103A" w:rsidRDefault="000B103A" w:rsidP="000B103A">
            <w:pPr>
              <w:spacing w:after="0"/>
              <w:jc w:val="left"/>
              <w:rPr>
                <w:rFonts w:asciiTheme="minorHAnsi" w:hAnsiTheme="minorHAnsi" w:cstheme="minorHAnsi"/>
                <w:iCs/>
                <w:sz w:val="18"/>
                <w:szCs w:val="18"/>
              </w:rPr>
            </w:pPr>
            <w:r w:rsidRPr="00A449CE">
              <w:rPr>
                <w:rFonts w:asciiTheme="minorHAnsi" w:hAnsiTheme="minorHAnsi" w:cstheme="minorHAnsi"/>
                <w:b/>
                <w:bCs/>
                <w:iCs/>
                <w:sz w:val="18"/>
                <w:szCs w:val="18"/>
              </w:rPr>
              <w:t>Actions</w:t>
            </w:r>
            <w:r>
              <w:rPr>
                <w:rFonts w:asciiTheme="minorHAnsi" w:hAnsiTheme="minorHAnsi" w:cstheme="minorHAnsi"/>
                <w:iCs/>
                <w:sz w:val="18"/>
                <w:szCs w:val="18"/>
              </w:rPr>
              <w:t xml:space="preserve">: </w:t>
            </w:r>
          </w:p>
          <w:p w14:paraId="11009AA8" w14:textId="77777777" w:rsidR="000B103A" w:rsidRDefault="000B103A" w:rsidP="000B103A">
            <w:pPr>
              <w:spacing w:after="0"/>
              <w:jc w:val="left"/>
              <w:rPr>
                <w:rFonts w:asciiTheme="minorHAnsi" w:hAnsiTheme="minorHAnsi" w:cstheme="minorHAnsi"/>
                <w:iCs/>
                <w:sz w:val="18"/>
                <w:szCs w:val="18"/>
              </w:rPr>
            </w:pPr>
            <w:r>
              <w:rPr>
                <w:rFonts w:asciiTheme="minorHAnsi" w:hAnsiTheme="minorHAnsi" w:cstheme="minorHAnsi"/>
                <w:iCs/>
                <w:sz w:val="18"/>
                <w:szCs w:val="18"/>
              </w:rPr>
              <w:t xml:space="preserve">- Draft policy reform proposals for gender equality and for the expansion of care systems based on the assessments and studies carried out. </w:t>
            </w:r>
          </w:p>
          <w:p w14:paraId="5F39D248" w14:textId="77777777" w:rsidR="000B103A" w:rsidRDefault="000B103A" w:rsidP="000B103A">
            <w:pPr>
              <w:spacing w:after="0"/>
              <w:jc w:val="left"/>
              <w:rPr>
                <w:rFonts w:asciiTheme="minorHAnsi" w:hAnsiTheme="minorHAnsi" w:cstheme="minorHAnsi"/>
                <w:iCs/>
                <w:sz w:val="18"/>
                <w:szCs w:val="18"/>
              </w:rPr>
            </w:pPr>
            <w:r>
              <w:rPr>
                <w:rFonts w:asciiTheme="minorHAnsi" w:hAnsiTheme="minorHAnsi" w:cstheme="minorHAnsi"/>
                <w:iCs/>
                <w:sz w:val="18"/>
                <w:szCs w:val="18"/>
              </w:rPr>
              <w:t>-Present them to governmental officials for finetuning and revision.</w:t>
            </w:r>
          </w:p>
          <w:p w14:paraId="4844F749" w14:textId="77777777" w:rsidR="000B103A" w:rsidRDefault="000B103A" w:rsidP="000B103A">
            <w:pPr>
              <w:spacing w:after="0"/>
              <w:jc w:val="left"/>
              <w:rPr>
                <w:rFonts w:asciiTheme="minorHAnsi" w:hAnsiTheme="minorHAnsi" w:cstheme="minorHAnsi"/>
                <w:iCs/>
                <w:sz w:val="18"/>
                <w:szCs w:val="18"/>
              </w:rPr>
            </w:pPr>
            <w:r>
              <w:rPr>
                <w:rFonts w:asciiTheme="minorHAnsi" w:hAnsiTheme="minorHAnsi" w:cstheme="minorHAnsi"/>
                <w:iCs/>
                <w:sz w:val="18"/>
                <w:szCs w:val="18"/>
              </w:rPr>
              <w:t>- Present a final policy reform roadmap agreed with the government in a stakeholder meeting.</w:t>
            </w:r>
            <w:r w:rsidRPr="001821FF">
              <w:rPr>
                <w:rFonts w:asciiTheme="minorHAnsi" w:hAnsiTheme="minorHAnsi" w:cstheme="minorHAnsi"/>
                <w:iCs/>
                <w:sz w:val="18"/>
                <w:szCs w:val="18"/>
              </w:rPr>
              <w:t> </w:t>
            </w:r>
          </w:p>
          <w:p w14:paraId="26DBEB40" w14:textId="42BB0616" w:rsidR="000B103A" w:rsidRPr="009D779C" w:rsidRDefault="000B103A" w:rsidP="000B103A">
            <w:pPr>
              <w:spacing w:after="0"/>
              <w:jc w:val="left"/>
              <w:rPr>
                <w:rFonts w:asciiTheme="minorHAnsi" w:hAnsiTheme="minorHAnsi" w:cstheme="minorHAnsi"/>
                <w:b/>
                <w:bCs/>
                <w:iCs/>
                <w:sz w:val="18"/>
                <w:szCs w:val="18"/>
              </w:rPr>
            </w:pPr>
            <w:r>
              <w:rPr>
                <w:rFonts w:asciiTheme="minorHAnsi" w:hAnsiTheme="minorHAnsi" w:cstheme="minorHAnsi"/>
                <w:iCs/>
                <w:sz w:val="18"/>
                <w:szCs w:val="18"/>
              </w:rPr>
              <w:t>- Organization of a virtual learning exchange between countries of the FW initiative.</w:t>
            </w:r>
          </w:p>
        </w:tc>
        <w:tc>
          <w:tcPr>
            <w:tcW w:w="177" w:type="pct"/>
            <w:shd w:val="clear" w:color="auto" w:fill="00B050"/>
            <w:vAlign w:val="center"/>
          </w:tcPr>
          <w:p w14:paraId="5DDCAAEC" w14:textId="77777777" w:rsidR="000B103A" w:rsidRPr="001A6F33" w:rsidRDefault="000B103A" w:rsidP="000B103A">
            <w:pPr>
              <w:jc w:val="left"/>
              <w:rPr>
                <w:rFonts w:asciiTheme="minorHAnsi" w:hAnsiTheme="minorHAnsi" w:cstheme="minorHAnsi"/>
                <w:sz w:val="18"/>
                <w:szCs w:val="18"/>
              </w:rPr>
            </w:pPr>
          </w:p>
        </w:tc>
        <w:tc>
          <w:tcPr>
            <w:tcW w:w="160" w:type="pct"/>
            <w:shd w:val="clear" w:color="auto" w:fill="00B050"/>
            <w:vAlign w:val="center"/>
          </w:tcPr>
          <w:p w14:paraId="7596142C" w14:textId="77777777" w:rsidR="000B103A" w:rsidRPr="001A6F33" w:rsidRDefault="000B103A" w:rsidP="000B103A">
            <w:pPr>
              <w:jc w:val="left"/>
              <w:rPr>
                <w:rFonts w:asciiTheme="minorHAnsi" w:hAnsiTheme="minorHAnsi" w:cstheme="minorHAnsi"/>
                <w:sz w:val="18"/>
                <w:szCs w:val="18"/>
              </w:rPr>
            </w:pPr>
          </w:p>
        </w:tc>
        <w:tc>
          <w:tcPr>
            <w:tcW w:w="146" w:type="pct"/>
            <w:shd w:val="clear" w:color="auto" w:fill="00B050"/>
            <w:vAlign w:val="center"/>
          </w:tcPr>
          <w:p w14:paraId="1990C02B" w14:textId="77777777" w:rsidR="000B103A" w:rsidRPr="001A6F33" w:rsidRDefault="000B103A" w:rsidP="000B103A">
            <w:pPr>
              <w:jc w:val="left"/>
              <w:rPr>
                <w:rFonts w:asciiTheme="minorHAnsi" w:hAnsiTheme="minorHAnsi" w:cstheme="minorHAnsi"/>
                <w:sz w:val="18"/>
                <w:szCs w:val="18"/>
              </w:rPr>
            </w:pPr>
          </w:p>
        </w:tc>
        <w:tc>
          <w:tcPr>
            <w:tcW w:w="147" w:type="pct"/>
            <w:shd w:val="clear" w:color="auto" w:fill="00B050"/>
            <w:vAlign w:val="center"/>
          </w:tcPr>
          <w:p w14:paraId="6128DF8D" w14:textId="77777777" w:rsidR="000B103A" w:rsidRPr="001A6F33" w:rsidRDefault="000B103A" w:rsidP="000B103A">
            <w:pPr>
              <w:jc w:val="left"/>
              <w:rPr>
                <w:rFonts w:asciiTheme="minorHAnsi" w:hAnsiTheme="minorHAnsi" w:cstheme="minorHAnsi"/>
                <w:sz w:val="18"/>
                <w:szCs w:val="18"/>
              </w:rPr>
            </w:pPr>
          </w:p>
        </w:tc>
        <w:tc>
          <w:tcPr>
            <w:tcW w:w="147" w:type="pct"/>
          </w:tcPr>
          <w:p w14:paraId="78150B52" w14:textId="77777777" w:rsidR="000B103A" w:rsidRPr="001A6F33" w:rsidRDefault="000B103A" w:rsidP="000B103A">
            <w:pPr>
              <w:jc w:val="left"/>
              <w:rPr>
                <w:rFonts w:asciiTheme="minorHAnsi" w:hAnsiTheme="minorHAnsi" w:cstheme="minorHAnsi"/>
                <w:sz w:val="18"/>
                <w:szCs w:val="18"/>
              </w:rPr>
            </w:pPr>
          </w:p>
        </w:tc>
        <w:tc>
          <w:tcPr>
            <w:tcW w:w="146" w:type="pct"/>
            <w:gridSpan w:val="2"/>
          </w:tcPr>
          <w:p w14:paraId="5A604698" w14:textId="77777777" w:rsidR="000B103A" w:rsidRPr="001A6F33" w:rsidRDefault="000B103A" w:rsidP="000B103A">
            <w:pPr>
              <w:jc w:val="left"/>
              <w:rPr>
                <w:rFonts w:asciiTheme="minorHAnsi" w:hAnsiTheme="minorHAnsi" w:cstheme="minorHAnsi"/>
                <w:sz w:val="18"/>
                <w:szCs w:val="18"/>
              </w:rPr>
            </w:pPr>
          </w:p>
        </w:tc>
        <w:tc>
          <w:tcPr>
            <w:tcW w:w="768" w:type="pct"/>
            <w:vAlign w:val="center"/>
          </w:tcPr>
          <w:p w14:paraId="3A810E29" w14:textId="27096C30" w:rsidR="000B103A" w:rsidRDefault="000B103A" w:rsidP="000B103A">
            <w:pPr>
              <w:jc w:val="left"/>
              <w:rPr>
                <w:rFonts w:asciiTheme="minorHAnsi" w:hAnsiTheme="minorHAnsi" w:cstheme="minorBidi"/>
                <w:sz w:val="18"/>
                <w:szCs w:val="18"/>
              </w:rPr>
            </w:pPr>
            <w:r>
              <w:rPr>
                <w:rFonts w:asciiTheme="minorHAnsi" w:hAnsiTheme="minorHAnsi" w:cstheme="minorBidi"/>
                <w:sz w:val="18"/>
                <w:szCs w:val="18"/>
              </w:rPr>
              <w:t>Country offices with support from HQ (HQ to organize the virtual exchange)</w:t>
            </w:r>
          </w:p>
        </w:tc>
        <w:tc>
          <w:tcPr>
            <w:tcW w:w="415" w:type="pct"/>
            <w:vAlign w:val="center"/>
          </w:tcPr>
          <w:p w14:paraId="040905AD" w14:textId="2F883871" w:rsidR="000B103A" w:rsidRDefault="000B103A" w:rsidP="000B103A">
            <w:pPr>
              <w:jc w:val="left"/>
              <w:rPr>
                <w:rFonts w:asciiTheme="minorHAnsi" w:hAnsiTheme="minorHAnsi" w:cstheme="minorBidi"/>
                <w:sz w:val="18"/>
                <w:szCs w:val="18"/>
              </w:rPr>
            </w:pPr>
            <w:r>
              <w:rPr>
                <w:rFonts w:asciiTheme="minorHAnsi" w:hAnsiTheme="minorHAnsi" w:cstheme="minorBidi"/>
                <w:sz w:val="18"/>
                <w:szCs w:val="18"/>
              </w:rPr>
              <w:t>FWs</w:t>
            </w:r>
          </w:p>
        </w:tc>
        <w:tc>
          <w:tcPr>
            <w:tcW w:w="664" w:type="pct"/>
            <w:vAlign w:val="center"/>
          </w:tcPr>
          <w:p w14:paraId="17EA1A13" w14:textId="77777777" w:rsidR="000B103A" w:rsidRDefault="000B103A" w:rsidP="000B103A">
            <w:pPr>
              <w:jc w:val="left"/>
              <w:rPr>
                <w:rFonts w:asciiTheme="minorHAnsi" w:hAnsiTheme="minorHAnsi" w:cstheme="minorBidi"/>
                <w:sz w:val="18"/>
                <w:szCs w:val="18"/>
              </w:rPr>
            </w:pPr>
            <w:r>
              <w:rPr>
                <w:rFonts w:asciiTheme="minorHAnsi" w:hAnsiTheme="minorHAnsi" w:cstheme="minorBidi"/>
                <w:sz w:val="18"/>
                <w:szCs w:val="18"/>
              </w:rPr>
              <w:t>Consultants</w:t>
            </w:r>
          </w:p>
          <w:p w14:paraId="0AF70846" w14:textId="77777777" w:rsidR="000B103A" w:rsidRDefault="000B103A" w:rsidP="000B103A">
            <w:pPr>
              <w:jc w:val="left"/>
              <w:rPr>
                <w:rFonts w:asciiTheme="minorHAnsi" w:hAnsiTheme="minorHAnsi" w:cstheme="minorBidi"/>
                <w:sz w:val="18"/>
                <w:szCs w:val="18"/>
              </w:rPr>
            </w:pPr>
          </w:p>
          <w:p w14:paraId="692B7BF6" w14:textId="42050FD7" w:rsidR="000B103A" w:rsidRDefault="000B103A" w:rsidP="000B103A">
            <w:pPr>
              <w:jc w:val="left"/>
              <w:rPr>
                <w:rFonts w:asciiTheme="minorHAnsi" w:hAnsiTheme="minorHAnsi" w:cstheme="minorBidi"/>
                <w:sz w:val="18"/>
                <w:szCs w:val="18"/>
              </w:rPr>
            </w:pPr>
            <w:r>
              <w:rPr>
                <w:rFonts w:asciiTheme="minorHAnsi" w:hAnsiTheme="minorHAnsi" w:cstheme="minorBidi"/>
                <w:sz w:val="18"/>
                <w:szCs w:val="18"/>
              </w:rPr>
              <w:t>Conferences</w:t>
            </w:r>
          </w:p>
        </w:tc>
        <w:tc>
          <w:tcPr>
            <w:tcW w:w="669" w:type="pct"/>
            <w:vAlign w:val="center"/>
          </w:tcPr>
          <w:p w14:paraId="573D7D9A" w14:textId="70173395" w:rsidR="000B103A" w:rsidRDefault="1A2E5948" w:rsidP="273FB101">
            <w:pPr>
              <w:jc w:val="left"/>
              <w:rPr>
                <w:rFonts w:asciiTheme="minorHAnsi" w:hAnsiTheme="minorHAnsi" w:cstheme="minorBidi"/>
                <w:i/>
                <w:iCs/>
                <w:sz w:val="18"/>
                <w:szCs w:val="18"/>
              </w:rPr>
            </w:pPr>
            <w:r w:rsidRPr="273FB101">
              <w:rPr>
                <w:rFonts w:asciiTheme="minorHAnsi" w:hAnsiTheme="minorHAnsi" w:cstheme="minorBidi"/>
                <w:i/>
                <w:iCs/>
                <w:sz w:val="18"/>
                <w:szCs w:val="18"/>
              </w:rPr>
              <w:t>$</w:t>
            </w:r>
            <w:r w:rsidR="7194EA7A" w:rsidRPr="273FB101">
              <w:rPr>
                <w:rFonts w:asciiTheme="minorHAnsi" w:hAnsiTheme="minorHAnsi" w:cstheme="minorBidi"/>
                <w:i/>
                <w:iCs/>
                <w:sz w:val="18"/>
                <w:szCs w:val="18"/>
              </w:rPr>
              <w:t>4</w:t>
            </w:r>
            <w:r w:rsidRPr="273FB101">
              <w:rPr>
                <w:rFonts w:asciiTheme="minorHAnsi" w:hAnsiTheme="minorHAnsi" w:cstheme="minorBidi"/>
                <w:i/>
                <w:iCs/>
                <w:sz w:val="18"/>
                <w:szCs w:val="18"/>
              </w:rPr>
              <w:t>0,000</w:t>
            </w:r>
          </w:p>
          <w:p w14:paraId="6D085642" w14:textId="77777777" w:rsidR="000B103A" w:rsidRDefault="000B103A" w:rsidP="000B103A">
            <w:pPr>
              <w:jc w:val="left"/>
              <w:rPr>
                <w:rFonts w:asciiTheme="minorHAnsi" w:hAnsiTheme="minorHAnsi" w:cstheme="minorBidi"/>
                <w:i/>
                <w:iCs/>
                <w:sz w:val="18"/>
                <w:szCs w:val="18"/>
              </w:rPr>
            </w:pPr>
          </w:p>
          <w:p w14:paraId="443F7C76" w14:textId="6EC6641B" w:rsidR="000B103A" w:rsidRDefault="000B103A" w:rsidP="000B103A">
            <w:pPr>
              <w:jc w:val="left"/>
              <w:rPr>
                <w:rFonts w:asciiTheme="minorHAnsi" w:hAnsiTheme="minorHAnsi" w:cstheme="minorBidi"/>
                <w:i/>
                <w:iCs/>
                <w:sz w:val="18"/>
                <w:szCs w:val="18"/>
              </w:rPr>
            </w:pPr>
            <w:r>
              <w:rPr>
                <w:rFonts w:asciiTheme="minorHAnsi" w:hAnsiTheme="minorHAnsi" w:cstheme="minorBidi"/>
                <w:i/>
                <w:iCs/>
                <w:sz w:val="18"/>
                <w:szCs w:val="18"/>
              </w:rPr>
              <w:t>$</w:t>
            </w:r>
            <w:r w:rsidR="00F75F53">
              <w:rPr>
                <w:rFonts w:asciiTheme="minorHAnsi" w:hAnsiTheme="minorHAnsi" w:cstheme="minorBidi"/>
                <w:i/>
                <w:iCs/>
                <w:sz w:val="18"/>
                <w:szCs w:val="18"/>
              </w:rPr>
              <w:t>9</w:t>
            </w:r>
            <w:r>
              <w:rPr>
                <w:rFonts w:asciiTheme="minorHAnsi" w:hAnsiTheme="minorHAnsi" w:cstheme="minorBidi"/>
                <w:i/>
                <w:iCs/>
                <w:sz w:val="18"/>
                <w:szCs w:val="18"/>
              </w:rPr>
              <w:t>,000</w:t>
            </w:r>
          </w:p>
        </w:tc>
      </w:tr>
      <w:tr w:rsidR="0020498A" w:rsidRPr="001A6F33" w14:paraId="4683F616" w14:textId="77777777" w:rsidTr="273FB101">
        <w:trPr>
          <w:cantSplit/>
          <w:trHeight w:val="720"/>
        </w:trPr>
        <w:tc>
          <w:tcPr>
            <w:tcW w:w="684" w:type="pct"/>
            <w:vMerge/>
            <w:vAlign w:val="center"/>
          </w:tcPr>
          <w:p w14:paraId="5643726A" w14:textId="77777777" w:rsidR="0020498A" w:rsidRPr="001A6F33" w:rsidRDefault="0020498A" w:rsidP="0020498A">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72CAB81A" w14:textId="47852433" w:rsidR="0020498A" w:rsidRPr="00981DA6" w:rsidRDefault="0020498A" w:rsidP="0020498A">
            <w:pPr>
              <w:spacing w:after="0"/>
              <w:jc w:val="left"/>
              <w:rPr>
                <w:rFonts w:asciiTheme="minorHAnsi" w:hAnsiTheme="minorHAnsi" w:cstheme="minorHAnsi"/>
                <w:b/>
                <w:bCs/>
                <w:iCs/>
                <w:sz w:val="18"/>
                <w:szCs w:val="18"/>
              </w:rPr>
            </w:pPr>
            <w:r>
              <w:rPr>
                <w:rFonts w:asciiTheme="minorHAnsi" w:hAnsiTheme="minorHAnsi" w:cstheme="minorHAnsi"/>
                <w:b/>
                <w:bCs/>
                <w:iCs/>
                <w:sz w:val="18"/>
                <w:szCs w:val="18"/>
              </w:rPr>
              <w:t>Activi</w:t>
            </w:r>
            <w:r w:rsidRPr="00981DA6">
              <w:rPr>
                <w:rFonts w:asciiTheme="minorHAnsi" w:hAnsiTheme="minorHAnsi" w:cstheme="minorHAnsi"/>
                <w:b/>
                <w:bCs/>
                <w:iCs/>
                <w:sz w:val="18"/>
                <w:szCs w:val="18"/>
              </w:rPr>
              <w:t xml:space="preserve">ty </w:t>
            </w:r>
            <w:r>
              <w:rPr>
                <w:rFonts w:asciiTheme="minorHAnsi" w:hAnsiTheme="minorHAnsi" w:cstheme="minorHAnsi"/>
                <w:b/>
                <w:bCs/>
                <w:iCs/>
                <w:sz w:val="18"/>
                <w:szCs w:val="18"/>
              </w:rPr>
              <w:t>2</w:t>
            </w:r>
            <w:r w:rsidR="00A55079">
              <w:rPr>
                <w:rFonts w:asciiTheme="minorHAnsi" w:hAnsiTheme="minorHAnsi" w:cstheme="minorHAnsi"/>
                <w:b/>
                <w:bCs/>
                <w:iCs/>
                <w:sz w:val="18"/>
                <w:szCs w:val="18"/>
              </w:rPr>
              <w:t>.5</w:t>
            </w:r>
            <w:r w:rsidRPr="00981DA6">
              <w:rPr>
                <w:rFonts w:asciiTheme="minorHAnsi" w:hAnsiTheme="minorHAnsi" w:cstheme="minorHAnsi"/>
                <w:b/>
                <w:bCs/>
                <w:iCs/>
                <w:sz w:val="18"/>
                <w:szCs w:val="18"/>
              </w:rPr>
              <w:t xml:space="preserve">: </w:t>
            </w:r>
            <w:r w:rsidRPr="000C7184">
              <w:rPr>
                <w:rFonts w:asciiTheme="minorHAnsi" w:hAnsiTheme="minorHAnsi" w:cstheme="minorHAnsi"/>
                <w:iCs/>
                <w:sz w:val="18"/>
                <w:szCs w:val="18"/>
              </w:rPr>
              <w:t>Provide technical assistance to the government in revising policies, legislation, GRB procedures and/or PFM regulations.</w:t>
            </w:r>
          </w:p>
          <w:p w14:paraId="6605BBD9" w14:textId="77777777" w:rsidR="0020498A" w:rsidRPr="001A6F33" w:rsidRDefault="0020498A" w:rsidP="0020498A">
            <w:pPr>
              <w:spacing w:after="0"/>
              <w:jc w:val="left"/>
              <w:rPr>
                <w:rFonts w:asciiTheme="minorHAnsi" w:hAnsiTheme="minorHAnsi" w:cstheme="minorHAnsi"/>
                <w:iCs/>
                <w:sz w:val="18"/>
                <w:szCs w:val="18"/>
              </w:rPr>
            </w:pPr>
          </w:p>
          <w:p w14:paraId="05045E29" w14:textId="77777777" w:rsidR="0020498A" w:rsidRDefault="0020498A" w:rsidP="0020498A">
            <w:pPr>
              <w:spacing w:after="0"/>
              <w:jc w:val="left"/>
              <w:rPr>
                <w:rFonts w:asciiTheme="minorHAnsi" w:hAnsiTheme="minorHAnsi" w:cstheme="minorHAnsi"/>
                <w:iCs/>
                <w:sz w:val="18"/>
                <w:szCs w:val="18"/>
              </w:rPr>
            </w:pPr>
            <w:r w:rsidRPr="00A449CE">
              <w:rPr>
                <w:rFonts w:asciiTheme="minorHAnsi" w:hAnsiTheme="minorHAnsi" w:cstheme="minorHAnsi"/>
                <w:b/>
                <w:bCs/>
                <w:iCs/>
                <w:sz w:val="18"/>
                <w:szCs w:val="18"/>
              </w:rPr>
              <w:t>Actions</w:t>
            </w:r>
            <w:r>
              <w:rPr>
                <w:rFonts w:asciiTheme="minorHAnsi" w:hAnsiTheme="minorHAnsi" w:cstheme="minorHAnsi"/>
                <w:iCs/>
                <w:sz w:val="18"/>
                <w:szCs w:val="18"/>
              </w:rPr>
              <w:t xml:space="preserve">: </w:t>
            </w:r>
          </w:p>
          <w:p w14:paraId="139CF4B5" w14:textId="77777777" w:rsidR="0020498A" w:rsidRDefault="0020498A" w:rsidP="0020498A">
            <w:pPr>
              <w:spacing w:after="0"/>
              <w:jc w:val="left"/>
              <w:rPr>
                <w:rFonts w:asciiTheme="minorHAnsi" w:hAnsiTheme="minorHAnsi" w:cstheme="minorHAnsi"/>
                <w:sz w:val="18"/>
                <w:szCs w:val="18"/>
              </w:rPr>
            </w:pPr>
            <w:r w:rsidRPr="005D1D6E">
              <w:rPr>
                <w:rFonts w:asciiTheme="minorHAnsi" w:hAnsiTheme="minorHAnsi" w:cstheme="minorHAnsi"/>
                <w:sz w:val="18"/>
                <w:szCs w:val="18"/>
              </w:rPr>
              <w:t xml:space="preserve">- </w:t>
            </w:r>
            <w:r>
              <w:rPr>
                <w:rFonts w:asciiTheme="minorHAnsi" w:hAnsiTheme="minorHAnsi" w:cstheme="minorHAnsi"/>
                <w:sz w:val="18"/>
                <w:szCs w:val="18"/>
              </w:rPr>
              <w:t>Map calendar moments of influence during the PFM cycle.</w:t>
            </w:r>
          </w:p>
          <w:p w14:paraId="076484DF" w14:textId="77777777" w:rsidR="0020498A" w:rsidRDefault="0020498A" w:rsidP="0020498A">
            <w:pPr>
              <w:spacing w:after="0"/>
              <w:jc w:val="left"/>
              <w:rPr>
                <w:rFonts w:asciiTheme="minorHAnsi" w:hAnsiTheme="minorHAnsi" w:cstheme="minorHAnsi"/>
                <w:sz w:val="18"/>
                <w:szCs w:val="18"/>
              </w:rPr>
            </w:pPr>
            <w:r>
              <w:rPr>
                <w:rFonts w:asciiTheme="minorHAnsi" w:hAnsiTheme="minorHAnsi" w:cstheme="minorHAnsi"/>
                <w:sz w:val="18"/>
                <w:szCs w:val="18"/>
              </w:rPr>
              <w:t>- Provide technical assistance to the government on reforms that the government conducts.</w:t>
            </w:r>
          </w:p>
          <w:p w14:paraId="74892CF0" w14:textId="77777777" w:rsidR="0020498A" w:rsidRPr="00981DA6" w:rsidRDefault="0020498A" w:rsidP="0020498A">
            <w:pPr>
              <w:spacing w:after="0"/>
              <w:jc w:val="left"/>
              <w:rPr>
                <w:rFonts w:asciiTheme="minorHAnsi" w:hAnsiTheme="minorHAnsi" w:cstheme="minorHAnsi"/>
                <w:b/>
                <w:bCs/>
                <w:iCs/>
                <w:sz w:val="18"/>
                <w:szCs w:val="18"/>
              </w:rPr>
            </w:pPr>
          </w:p>
        </w:tc>
        <w:tc>
          <w:tcPr>
            <w:tcW w:w="177" w:type="pct"/>
            <w:shd w:val="clear" w:color="auto" w:fill="00B050"/>
            <w:vAlign w:val="center"/>
          </w:tcPr>
          <w:p w14:paraId="4D8DEA9F" w14:textId="77777777" w:rsidR="0020498A" w:rsidRPr="001A6F33" w:rsidRDefault="0020498A" w:rsidP="0020498A">
            <w:pPr>
              <w:jc w:val="left"/>
              <w:rPr>
                <w:rFonts w:asciiTheme="minorHAnsi" w:hAnsiTheme="minorHAnsi" w:cstheme="minorHAnsi"/>
                <w:sz w:val="18"/>
                <w:szCs w:val="18"/>
              </w:rPr>
            </w:pPr>
          </w:p>
        </w:tc>
        <w:tc>
          <w:tcPr>
            <w:tcW w:w="160" w:type="pct"/>
            <w:shd w:val="clear" w:color="auto" w:fill="00B050"/>
            <w:vAlign w:val="center"/>
          </w:tcPr>
          <w:p w14:paraId="586EC448" w14:textId="77777777" w:rsidR="0020498A" w:rsidRPr="001A6F33" w:rsidRDefault="0020498A" w:rsidP="0020498A">
            <w:pPr>
              <w:jc w:val="left"/>
              <w:rPr>
                <w:rFonts w:asciiTheme="minorHAnsi" w:hAnsiTheme="minorHAnsi" w:cstheme="minorHAnsi"/>
                <w:sz w:val="18"/>
                <w:szCs w:val="18"/>
              </w:rPr>
            </w:pPr>
          </w:p>
        </w:tc>
        <w:tc>
          <w:tcPr>
            <w:tcW w:w="146" w:type="pct"/>
            <w:shd w:val="clear" w:color="auto" w:fill="00B050"/>
            <w:vAlign w:val="center"/>
          </w:tcPr>
          <w:p w14:paraId="2C6CD4ED" w14:textId="77777777" w:rsidR="0020498A" w:rsidRPr="001A6F33" w:rsidRDefault="0020498A" w:rsidP="0020498A">
            <w:pPr>
              <w:jc w:val="left"/>
              <w:rPr>
                <w:rFonts w:asciiTheme="minorHAnsi" w:hAnsiTheme="minorHAnsi" w:cstheme="minorHAnsi"/>
                <w:sz w:val="18"/>
                <w:szCs w:val="18"/>
              </w:rPr>
            </w:pPr>
          </w:p>
        </w:tc>
        <w:tc>
          <w:tcPr>
            <w:tcW w:w="147" w:type="pct"/>
            <w:shd w:val="clear" w:color="auto" w:fill="00B050"/>
            <w:vAlign w:val="center"/>
          </w:tcPr>
          <w:p w14:paraId="6631489C" w14:textId="77777777" w:rsidR="0020498A" w:rsidRPr="001A6F33" w:rsidRDefault="0020498A" w:rsidP="0020498A">
            <w:pPr>
              <w:jc w:val="left"/>
              <w:rPr>
                <w:rFonts w:asciiTheme="minorHAnsi" w:hAnsiTheme="minorHAnsi" w:cstheme="minorHAnsi"/>
                <w:sz w:val="18"/>
                <w:szCs w:val="18"/>
              </w:rPr>
            </w:pPr>
          </w:p>
        </w:tc>
        <w:tc>
          <w:tcPr>
            <w:tcW w:w="147" w:type="pct"/>
          </w:tcPr>
          <w:p w14:paraId="0BBB7193" w14:textId="77777777" w:rsidR="0020498A" w:rsidRPr="001A6F33" w:rsidRDefault="0020498A" w:rsidP="0020498A">
            <w:pPr>
              <w:jc w:val="left"/>
              <w:rPr>
                <w:rFonts w:asciiTheme="minorHAnsi" w:hAnsiTheme="minorHAnsi" w:cstheme="minorHAnsi"/>
                <w:sz w:val="18"/>
                <w:szCs w:val="18"/>
              </w:rPr>
            </w:pPr>
          </w:p>
        </w:tc>
        <w:tc>
          <w:tcPr>
            <w:tcW w:w="146" w:type="pct"/>
            <w:gridSpan w:val="2"/>
          </w:tcPr>
          <w:p w14:paraId="3100D345" w14:textId="77777777" w:rsidR="0020498A" w:rsidRPr="001A6F33" w:rsidRDefault="0020498A" w:rsidP="0020498A">
            <w:pPr>
              <w:jc w:val="left"/>
              <w:rPr>
                <w:rFonts w:asciiTheme="minorHAnsi" w:hAnsiTheme="minorHAnsi" w:cstheme="minorHAnsi"/>
                <w:sz w:val="18"/>
                <w:szCs w:val="18"/>
              </w:rPr>
            </w:pPr>
          </w:p>
        </w:tc>
        <w:tc>
          <w:tcPr>
            <w:tcW w:w="768" w:type="pct"/>
            <w:vAlign w:val="center"/>
          </w:tcPr>
          <w:p w14:paraId="07B5C0C2" w14:textId="4A1EE893" w:rsidR="0020498A" w:rsidRDefault="0020498A" w:rsidP="0020498A">
            <w:pPr>
              <w:jc w:val="left"/>
              <w:rPr>
                <w:rFonts w:asciiTheme="minorHAnsi" w:hAnsiTheme="minorHAnsi" w:cstheme="minorBidi"/>
                <w:sz w:val="18"/>
                <w:szCs w:val="18"/>
              </w:rPr>
            </w:pPr>
            <w:r>
              <w:rPr>
                <w:rFonts w:asciiTheme="minorHAnsi" w:hAnsiTheme="minorHAnsi" w:cstheme="minorBidi"/>
                <w:sz w:val="18"/>
                <w:szCs w:val="18"/>
              </w:rPr>
              <w:t>Country offices with support from consultants and HQ</w:t>
            </w:r>
          </w:p>
        </w:tc>
        <w:tc>
          <w:tcPr>
            <w:tcW w:w="415" w:type="pct"/>
            <w:vAlign w:val="center"/>
          </w:tcPr>
          <w:p w14:paraId="62B078EA" w14:textId="1ECD3D36" w:rsidR="0020498A" w:rsidRDefault="0020498A" w:rsidP="0020498A">
            <w:pPr>
              <w:jc w:val="left"/>
              <w:rPr>
                <w:rFonts w:asciiTheme="minorHAnsi" w:hAnsiTheme="minorHAnsi" w:cstheme="minorBidi"/>
                <w:sz w:val="18"/>
                <w:szCs w:val="18"/>
              </w:rPr>
            </w:pPr>
            <w:r>
              <w:rPr>
                <w:rFonts w:asciiTheme="minorHAnsi" w:hAnsiTheme="minorHAnsi" w:cstheme="minorBidi"/>
                <w:sz w:val="18"/>
                <w:szCs w:val="18"/>
              </w:rPr>
              <w:t>FWs</w:t>
            </w:r>
          </w:p>
        </w:tc>
        <w:tc>
          <w:tcPr>
            <w:tcW w:w="664" w:type="pct"/>
            <w:vAlign w:val="center"/>
          </w:tcPr>
          <w:p w14:paraId="271B89D1" w14:textId="42B20EB1" w:rsidR="0020498A" w:rsidRDefault="0020498A" w:rsidP="0020498A">
            <w:pPr>
              <w:jc w:val="left"/>
              <w:rPr>
                <w:rFonts w:asciiTheme="minorHAnsi" w:hAnsiTheme="minorHAnsi" w:cstheme="minorBidi"/>
                <w:sz w:val="18"/>
                <w:szCs w:val="18"/>
              </w:rPr>
            </w:pPr>
            <w:r>
              <w:rPr>
                <w:rFonts w:asciiTheme="minorHAnsi" w:hAnsiTheme="minorHAnsi" w:cstheme="minorBidi"/>
                <w:sz w:val="18"/>
                <w:szCs w:val="18"/>
              </w:rPr>
              <w:t>Consultants</w:t>
            </w:r>
          </w:p>
        </w:tc>
        <w:tc>
          <w:tcPr>
            <w:tcW w:w="669" w:type="pct"/>
            <w:vAlign w:val="center"/>
          </w:tcPr>
          <w:p w14:paraId="6682E479" w14:textId="6B449679" w:rsidR="0020498A" w:rsidRDefault="0020498A" w:rsidP="0020498A">
            <w:pPr>
              <w:jc w:val="left"/>
              <w:rPr>
                <w:rFonts w:asciiTheme="minorHAnsi" w:hAnsiTheme="minorHAnsi" w:cstheme="minorBidi"/>
                <w:i/>
                <w:iCs/>
                <w:sz w:val="18"/>
                <w:szCs w:val="18"/>
              </w:rPr>
            </w:pPr>
            <w:r>
              <w:rPr>
                <w:rFonts w:asciiTheme="minorHAnsi" w:hAnsiTheme="minorHAnsi" w:cstheme="minorBidi"/>
                <w:i/>
                <w:iCs/>
                <w:sz w:val="18"/>
                <w:szCs w:val="18"/>
              </w:rPr>
              <w:t>$</w:t>
            </w:r>
            <w:r w:rsidR="00F75F53">
              <w:rPr>
                <w:rFonts w:asciiTheme="minorHAnsi" w:hAnsiTheme="minorHAnsi" w:cstheme="minorBidi"/>
                <w:i/>
                <w:iCs/>
                <w:sz w:val="18"/>
                <w:szCs w:val="18"/>
              </w:rPr>
              <w:t>10</w:t>
            </w:r>
            <w:r>
              <w:rPr>
                <w:rFonts w:asciiTheme="minorHAnsi" w:hAnsiTheme="minorHAnsi" w:cstheme="minorBidi"/>
                <w:i/>
                <w:iCs/>
                <w:sz w:val="18"/>
                <w:szCs w:val="18"/>
              </w:rPr>
              <w:t>,000</w:t>
            </w:r>
          </w:p>
        </w:tc>
      </w:tr>
      <w:tr w:rsidR="005B35A6" w:rsidRPr="001A6F33" w14:paraId="2B0D446E" w14:textId="77777777" w:rsidTr="273FB101">
        <w:trPr>
          <w:cantSplit/>
          <w:trHeight w:val="720"/>
        </w:trPr>
        <w:tc>
          <w:tcPr>
            <w:tcW w:w="684" w:type="pct"/>
            <w:vMerge/>
            <w:vAlign w:val="center"/>
          </w:tcPr>
          <w:p w14:paraId="6B0921B3" w14:textId="77777777" w:rsidR="00FD4A1D" w:rsidRPr="001A6F33" w:rsidRDefault="00FD4A1D" w:rsidP="00FD4A1D">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196A8F8B" w14:textId="77777777" w:rsidR="00FD4A1D" w:rsidRDefault="00FD4A1D" w:rsidP="00FD4A1D">
            <w:pPr>
              <w:spacing w:after="0"/>
              <w:jc w:val="left"/>
              <w:rPr>
                <w:rFonts w:asciiTheme="minorHAnsi" w:hAnsiTheme="minorHAnsi" w:cstheme="minorHAnsi"/>
                <w:b/>
                <w:bCs/>
                <w:iCs/>
                <w:sz w:val="18"/>
                <w:szCs w:val="18"/>
              </w:rPr>
            </w:pPr>
            <w:r w:rsidRPr="00A449CE">
              <w:rPr>
                <w:rFonts w:asciiTheme="minorHAnsi" w:hAnsiTheme="minorHAnsi" w:cstheme="minorHAnsi"/>
                <w:b/>
                <w:bCs/>
                <w:iCs/>
                <w:sz w:val="18"/>
                <w:szCs w:val="18"/>
              </w:rPr>
              <w:t>Monitoring/Learning</w:t>
            </w:r>
            <w:r>
              <w:rPr>
                <w:rFonts w:asciiTheme="minorHAnsi" w:hAnsiTheme="minorHAnsi" w:cstheme="minorHAnsi"/>
                <w:b/>
                <w:bCs/>
                <w:iCs/>
                <w:sz w:val="18"/>
                <w:szCs w:val="18"/>
              </w:rPr>
              <w:t>:</w:t>
            </w:r>
          </w:p>
          <w:p w14:paraId="281186AA" w14:textId="77777777" w:rsidR="00FD4A1D" w:rsidRDefault="00FD4A1D" w:rsidP="00FD4A1D">
            <w:pPr>
              <w:spacing w:after="0"/>
              <w:jc w:val="left"/>
              <w:rPr>
                <w:rFonts w:asciiTheme="minorHAnsi" w:hAnsiTheme="minorHAnsi" w:cstheme="minorHAnsi"/>
                <w:b/>
                <w:bCs/>
                <w:iCs/>
                <w:sz w:val="18"/>
                <w:szCs w:val="18"/>
              </w:rPr>
            </w:pPr>
          </w:p>
          <w:p w14:paraId="585EBED8" w14:textId="4367DFF4" w:rsidR="00FD4A1D" w:rsidRPr="00981DA6" w:rsidRDefault="00FD4A1D" w:rsidP="00FD4A1D">
            <w:pPr>
              <w:spacing w:after="0"/>
              <w:jc w:val="left"/>
              <w:rPr>
                <w:rFonts w:asciiTheme="minorHAnsi" w:hAnsiTheme="minorHAnsi" w:cstheme="minorHAnsi"/>
                <w:b/>
                <w:bCs/>
                <w:iCs/>
                <w:sz w:val="18"/>
                <w:szCs w:val="18"/>
              </w:rPr>
            </w:pPr>
            <w:r>
              <w:rPr>
                <w:rFonts w:asciiTheme="minorHAnsi" w:hAnsiTheme="minorHAnsi" w:cstheme="minorHAnsi"/>
                <w:iCs/>
                <w:sz w:val="18"/>
                <w:szCs w:val="18"/>
              </w:rPr>
              <w:t xml:space="preserve">South-south exchange of results of diagnostics, recommendations and policy options considered. </w:t>
            </w:r>
          </w:p>
        </w:tc>
        <w:tc>
          <w:tcPr>
            <w:tcW w:w="177" w:type="pct"/>
            <w:shd w:val="clear" w:color="auto" w:fill="00B050"/>
            <w:vAlign w:val="center"/>
          </w:tcPr>
          <w:p w14:paraId="45CC572F" w14:textId="77777777" w:rsidR="00FD4A1D" w:rsidRPr="001A6F33" w:rsidRDefault="00FD4A1D" w:rsidP="00FD4A1D">
            <w:pPr>
              <w:jc w:val="left"/>
              <w:rPr>
                <w:rFonts w:asciiTheme="minorHAnsi" w:hAnsiTheme="minorHAnsi" w:cstheme="minorHAnsi"/>
                <w:sz w:val="18"/>
                <w:szCs w:val="18"/>
              </w:rPr>
            </w:pPr>
          </w:p>
        </w:tc>
        <w:tc>
          <w:tcPr>
            <w:tcW w:w="160" w:type="pct"/>
            <w:shd w:val="clear" w:color="auto" w:fill="00B050"/>
            <w:vAlign w:val="center"/>
          </w:tcPr>
          <w:p w14:paraId="4B39836F" w14:textId="77777777" w:rsidR="00FD4A1D" w:rsidRPr="001A6F33" w:rsidRDefault="00FD4A1D" w:rsidP="00FD4A1D">
            <w:pPr>
              <w:jc w:val="left"/>
              <w:rPr>
                <w:rFonts w:asciiTheme="minorHAnsi" w:hAnsiTheme="minorHAnsi" w:cstheme="minorHAnsi"/>
                <w:sz w:val="18"/>
                <w:szCs w:val="18"/>
              </w:rPr>
            </w:pPr>
          </w:p>
        </w:tc>
        <w:tc>
          <w:tcPr>
            <w:tcW w:w="146" w:type="pct"/>
            <w:shd w:val="clear" w:color="auto" w:fill="00B050"/>
            <w:vAlign w:val="center"/>
          </w:tcPr>
          <w:p w14:paraId="78741F99" w14:textId="77777777" w:rsidR="00FD4A1D" w:rsidRPr="001A6F33" w:rsidRDefault="00FD4A1D" w:rsidP="00FD4A1D">
            <w:pPr>
              <w:jc w:val="left"/>
              <w:rPr>
                <w:rFonts w:asciiTheme="minorHAnsi" w:hAnsiTheme="minorHAnsi" w:cstheme="minorHAnsi"/>
                <w:sz w:val="18"/>
                <w:szCs w:val="18"/>
              </w:rPr>
            </w:pPr>
          </w:p>
        </w:tc>
        <w:tc>
          <w:tcPr>
            <w:tcW w:w="147" w:type="pct"/>
            <w:shd w:val="clear" w:color="auto" w:fill="00B050"/>
          </w:tcPr>
          <w:p w14:paraId="19ED2E77" w14:textId="77777777" w:rsidR="00FD4A1D" w:rsidRPr="001A6F33" w:rsidRDefault="00FD4A1D" w:rsidP="00FD4A1D">
            <w:pPr>
              <w:jc w:val="left"/>
              <w:rPr>
                <w:rFonts w:asciiTheme="minorHAnsi" w:hAnsiTheme="minorHAnsi" w:cstheme="minorHAnsi"/>
                <w:sz w:val="18"/>
                <w:szCs w:val="18"/>
              </w:rPr>
            </w:pPr>
          </w:p>
        </w:tc>
        <w:tc>
          <w:tcPr>
            <w:tcW w:w="147" w:type="pct"/>
          </w:tcPr>
          <w:p w14:paraId="3B1C44B3" w14:textId="77777777" w:rsidR="00FD4A1D" w:rsidRPr="001A6F33" w:rsidRDefault="00FD4A1D" w:rsidP="00FD4A1D">
            <w:pPr>
              <w:jc w:val="left"/>
              <w:rPr>
                <w:rFonts w:asciiTheme="minorHAnsi" w:hAnsiTheme="minorHAnsi" w:cstheme="minorHAnsi"/>
                <w:sz w:val="18"/>
                <w:szCs w:val="18"/>
              </w:rPr>
            </w:pPr>
          </w:p>
        </w:tc>
        <w:tc>
          <w:tcPr>
            <w:tcW w:w="146" w:type="pct"/>
            <w:gridSpan w:val="2"/>
            <w:vAlign w:val="center"/>
          </w:tcPr>
          <w:p w14:paraId="46846D14" w14:textId="77777777" w:rsidR="00FD4A1D" w:rsidRPr="001A6F33" w:rsidRDefault="00FD4A1D" w:rsidP="00FD4A1D">
            <w:pPr>
              <w:jc w:val="left"/>
              <w:rPr>
                <w:rFonts w:asciiTheme="minorHAnsi" w:hAnsiTheme="minorHAnsi" w:cstheme="minorHAnsi"/>
                <w:sz w:val="18"/>
                <w:szCs w:val="18"/>
              </w:rPr>
            </w:pPr>
          </w:p>
        </w:tc>
        <w:tc>
          <w:tcPr>
            <w:tcW w:w="768" w:type="pct"/>
            <w:vAlign w:val="center"/>
          </w:tcPr>
          <w:p w14:paraId="52D8FEC0" w14:textId="77777777" w:rsidR="00FD4A1D" w:rsidRDefault="4EDFEDE4" w:rsidP="273FB101">
            <w:pPr>
              <w:jc w:val="left"/>
              <w:rPr>
                <w:rFonts w:asciiTheme="minorHAnsi" w:hAnsiTheme="minorHAnsi" w:cstheme="minorBidi"/>
                <w:sz w:val="18"/>
                <w:szCs w:val="18"/>
              </w:rPr>
            </w:pPr>
            <w:r w:rsidRPr="273FB101">
              <w:rPr>
                <w:rFonts w:asciiTheme="minorHAnsi" w:hAnsiTheme="minorHAnsi" w:cstheme="minorBidi"/>
                <w:sz w:val="18"/>
                <w:szCs w:val="18"/>
              </w:rPr>
              <w:t>UNDP country offices</w:t>
            </w:r>
          </w:p>
          <w:p w14:paraId="6159813D" w14:textId="29399C65" w:rsidR="0096205E" w:rsidRDefault="0024009E" w:rsidP="000F1BCE">
            <w:pPr>
              <w:jc w:val="left"/>
              <w:rPr>
                <w:rFonts w:asciiTheme="minorHAnsi" w:hAnsiTheme="minorHAnsi" w:cstheme="minorBidi"/>
                <w:sz w:val="18"/>
                <w:szCs w:val="18"/>
              </w:rPr>
            </w:pPr>
            <w:r>
              <w:rPr>
                <w:rFonts w:asciiTheme="minorHAnsi" w:hAnsiTheme="minorHAnsi" w:cstheme="minorBidi"/>
                <w:sz w:val="18"/>
                <w:szCs w:val="18"/>
              </w:rPr>
              <w:t>(1,967</w:t>
            </w:r>
            <w:r w:rsidR="000F1BCE">
              <w:rPr>
                <w:rFonts w:asciiTheme="minorHAnsi" w:hAnsiTheme="minorHAnsi" w:cstheme="minorBidi"/>
                <w:sz w:val="18"/>
                <w:szCs w:val="18"/>
              </w:rPr>
              <w:t>.29</w:t>
            </w:r>
            <w:r w:rsidR="00871142">
              <w:rPr>
                <w:rFonts w:asciiTheme="minorHAnsi" w:hAnsiTheme="minorHAnsi" w:cstheme="minorBidi"/>
                <w:sz w:val="18"/>
                <w:szCs w:val="18"/>
              </w:rPr>
              <w:t xml:space="preserve"> per country</w:t>
            </w:r>
            <w:r w:rsidR="000F1BCE">
              <w:rPr>
                <w:rFonts w:asciiTheme="minorHAnsi" w:hAnsiTheme="minorHAnsi" w:cstheme="minorBidi"/>
                <w:sz w:val="18"/>
                <w:szCs w:val="18"/>
              </w:rPr>
              <w:t>)</w:t>
            </w:r>
          </w:p>
        </w:tc>
        <w:tc>
          <w:tcPr>
            <w:tcW w:w="415" w:type="pct"/>
            <w:vAlign w:val="center"/>
          </w:tcPr>
          <w:p w14:paraId="41BFED5B" w14:textId="1D9666AA" w:rsidR="00FD4A1D" w:rsidRDefault="0029525C" w:rsidP="00FD4A1D">
            <w:pPr>
              <w:jc w:val="left"/>
              <w:rPr>
                <w:rFonts w:asciiTheme="minorHAnsi" w:hAnsiTheme="minorHAnsi" w:cstheme="minorBidi"/>
                <w:sz w:val="18"/>
                <w:szCs w:val="18"/>
              </w:rPr>
            </w:pPr>
            <w:r>
              <w:rPr>
                <w:rFonts w:asciiTheme="minorHAnsi" w:hAnsiTheme="minorHAnsi" w:cstheme="minorBidi"/>
                <w:sz w:val="18"/>
                <w:szCs w:val="18"/>
              </w:rPr>
              <w:t>FWs</w:t>
            </w:r>
          </w:p>
        </w:tc>
        <w:tc>
          <w:tcPr>
            <w:tcW w:w="664" w:type="pct"/>
            <w:vAlign w:val="center"/>
          </w:tcPr>
          <w:p w14:paraId="7B01A0FC" w14:textId="77777777" w:rsidR="00FD4A1D" w:rsidRDefault="00FD4A1D" w:rsidP="00FD4A1D">
            <w:pPr>
              <w:jc w:val="left"/>
              <w:rPr>
                <w:rFonts w:asciiTheme="minorHAnsi" w:hAnsiTheme="minorHAnsi" w:cstheme="minorBidi"/>
                <w:sz w:val="18"/>
                <w:szCs w:val="18"/>
              </w:rPr>
            </w:pPr>
          </w:p>
        </w:tc>
        <w:tc>
          <w:tcPr>
            <w:tcW w:w="669" w:type="pct"/>
            <w:vAlign w:val="center"/>
          </w:tcPr>
          <w:p w14:paraId="0889D717" w14:textId="36C55160" w:rsidR="004D42C8" w:rsidRDefault="008072BE" w:rsidP="004D42C8">
            <w:pPr>
              <w:jc w:val="left"/>
              <w:rPr>
                <w:rFonts w:asciiTheme="minorHAnsi" w:hAnsiTheme="minorHAnsi" w:cstheme="minorBidi"/>
                <w:i/>
                <w:iCs/>
                <w:sz w:val="18"/>
                <w:szCs w:val="18"/>
              </w:rPr>
            </w:pPr>
            <w:r>
              <w:rPr>
                <w:rFonts w:asciiTheme="minorHAnsi" w:hAnsiTheme="minorHAnsi" w:cstheme="minorBidi"/>
                <w:i/>
                <w:iCs/>
                <w:sz w:val="18"/>
                <w:szCs w:val="18"/>
              </w:rPr>
              <w:t>$7</w:t>
            </w:r>
            <w:r w:rsidR="00C7781D">
              <w:rPr>
                <w:rFonts w:asciiTheme="minorHAnsi" w:hAnsiTheme="minorHAnsi" w:cstheme="minorBidi"/>
                <w:i/>
                <w:iCs/>
                <w:sz w:val="18"/>
                <w:szCs w:val="18"/>
              </w:rPr>
              <w:t>,869</w:t>
            </w:r>
            <w:r w:rsidR="004D42C8">
              <w:rPr>
                <w:rFonts w:asciiTheme="minorHAnsi" w:hAnsiTheme="minorHAnsi" w:cstheme="minorBidi"/>
                <w:i/>
                <w:iCs/>
                <w:sz w:val="18"/>
                <w:szCs w:val="18"/>
              </w:rPr>
              <w:t>.16</w:t>
            </w:r>
          </w:p>
        </w:tc>
      </w:tr>
      <w:tr w:rsidR="002E323A" w:rsidRPr="001A6F33" w14:paraId="22751803" w14:textId="77777777" w:rsidTr="273FB101">
        <w:trPr>
          <w:cantSplit/>
          <w:trHeight w:val="720"/>
        </w:trPr>
        <w:tc>
          <w:tcPr>
            <w:tcW w:w="684" w:type="pct"/>
            <w:vMerge/>
            <w:vAlign w:val="center"/>
          </w:tcPr>
          <w:p w14:paraId="6B1EE24B" w14:textId="77777777" w:rsidR="002E323A" w:rsidRPr="001A6F33" w:rsidRDefault="002E323A" w:rsidP="002E323A">
            <w:pPr>
              <w:jc w:val="left"/>
              <w:rPr>
                <w:rFonts w:asciiTheme="minorHAnsi" w:hAnsiTheme="minorHAnsi" w:cstheme="minorHAnsi"/>
                <w:sz w:val="18"/>
                <w:szCs w:val="18"/>
              </w:rPr>
            </w:pPr>
          </w:p>
        </w:tc>
        <w:tc>
          <w:tcPr>
            <w:tcW w:w="877" w:type="pct"/>
            <w:tcBorders>
              <w:top w:val="single" w:sz="4" w:space="0" w:color="auto"/>
              <w:bottom w:val="single" w:sz="4" w:space="0" w:color="auto"/>
            </w:tcBorders>
            <w:vAlign w:val="center"/>
          </w:tcPr>
          <w:p w14:paraId="0E2E0E05" w14:textId="77777777" w:rsidR="002E323A" w:rsidRPr="00EE2744" w:rsidRDefault="002E323A" w:rsidP="002E323A">
            <w:pPr>
              <w:spacing w:after="0"/>
              <w:jc w:val="left"/>
              <w:rPr>
                <w:rFonts w:asciiTheme="minorHAnsi" w:hAnsiTheme="minorHAnsi" w:cstheme="minorHAnsi"/>
                <w:b/>
                <w:bCs/>
                <w:sz w:val="18"/>
                <w:szCs w:val="18"/>
              </w:rPr>
            </w:pPr>
            <w:r w:rsidRPr="00EE2744">
              <w:rPr>
                <w:rFonts w:asciiTheme="minorHAnsi" w:hAnsiTheme="minorHAnsi" w:cstheme="minorHAnsi"/>
                <w:b/>
                <w:bCs/>
                <w:sz w:val="18"/>
                <w:szCs w:val="18"/>
              </w:rPr>
              <w:t>Communications/Advocacy</w:t>
            </w:r>
            <w:r>
              <w:rPr>
                <w:rFonts w:asciiTheme="minorHAnsi" w:hAnsiTheme="minorHAnsi" w:cstheme="minorHAnsi"/>
                <w:b/>
                <w:bCs/>
                <w:sz w:val="18"/>
                <w:szCs w:val="18"/>
              </w:rPr>
              <w:t>:</w:t>
            </w:r>
          </w:p>
          <w:p w14:paraId="1ADC5594" w14:textId="17DC9D27" w:rsidR="002E323A" w:rsidRPr="00A449CE" w:rsidRDefault="002E323A" w:rsidP="002E323A">
            <w:pPr>
              <w:spacing w:after="0"/>
              <w:jc w:val="left"/>
              <w:rPr>
                <w:rFonts w:asciiTheme="minorHAnsi" w:hAnsiTheme="minorHAnsi" w:cstheme="minorHAnsi"/>
                <w:b/>
                <w:bCs/>
                <w:iCs/>
                <w:sz w:val="18"/>
                <w:szCs w:val="18"/>
              </w:rPr>
            </w:pPr>
            <w:r>
              <w:rPr>
                <w:rFonts w:asciiTheme="minorHAnsi" w:hAnsiTheme="minorHAnsi" w:cstheme="minorHAnsi"/>
                <w:sz w:val="18"/>
                <w:szCs w:val="18"/>
              </w:rPr>
              <w:t>Broad dissemination with leaflets and a virtual global event on policy reforms and stories of impact from these and other countries.</w:t>
            </w:r>
          </w:p>
        </w:tc>
        <w:tc>
          <w:tcPr>
            <w:tcW w:w="177" w:type="pct"/>
            <w:shd w:val="clear" w:color="auto" w:fill="00B050"/>
            <w:vAlign w:val="center"/>
          </w:tcPr>
          <w:p w14:paraId="11CBCBD6" w14:textId="77777777" w:rsidR="002E323A" w:rsidRPr="001A6F33" w:rsidRDefault="002E323A" w:rsidP="002E323A">
            <w:pPr>
              <w:jc w:val="left"/>
              <w:rPr>
                <w:rFonts w:asciiTheme="minorHAnsi" w:hAnsiTheme="minorHAnsi" w:cstheme="minorHAnsi"/>
                <w:sz w:val="18"/>
                <w:szCs w:val="18"/>
              </w:rPr>
            </w:pPr>
          </w:p>
        </w:tc>
        <w:tc>
          <w:tcPr>
            <w:tcW w:w="160" w:type="pct"/>
            <w:shd w:val="clear" w:color="auto" w:fill="00B050"/>
            <w:vAlign w:val="center"/>
          </w:tcPr>
          <w:p w14:paraId="525785A4" w14:textId="77777777" w:rsidR="002E323A" w:rsidRPr="001A6F33" w:rsidRDefault="002E323A" w:rsidP="002E323A">
            <w:pPr>
              <w:jc w:val="left"/>
              <w:rPr>
                <w:rFonts w:asciiTheme="minorHAnsi" w:hAnsiTheme="minorHAnsi" w:cstheme="minorHAnsi"/>
                <w:sz w:val="18"/>
                <w:szCs w:val="18"/>
              </w:rPr>
            </w:pPr>
          </w:p>
        </w:tc>
        <w:tc>
          <w:tcPr>
            <w:tcW w:w="146" w:type="pct"/>
            <w:shd w:val="clear" w:color="auto" w:fill="00B050"/>
            <w:vAlign w:val="center"/>
          </w:tcPr>
          <w:p w14:paraId="02AEC790" w14:textId="77777777" w:rsidR="002E323A" w:rsidRPr="001A6F33" w:rsidRDefault="002E323A" w:rsidP="002E323A">
            <w:pPr>
              <w:jc w:val="left"/>
              <w:rPr>
                <w:rFonts w:asciiTheme="minorHAnsi" w:hAnsiTheme="minorHAnsi" w:cstheme="minorHAnsi"/>
                <w:sz w:val="18"/>
                <w:szCs w:val="18"/>
              </w:rPr>
            </w:pPr>
          </w:p>
        </w:tc>
        <w:tc>
          <w:tcPr>
            <w:tcW w:w="147" w:type="pct"/>
            <w:shd w:val="clear" w:color="auto" w:fill="00B050"/>
          </w:tcPr>
          <w:p w14:paraId="062A90C5" w14:textId="77777777" w:rsidR="002E323A" w:rsidRPr="001A6F33" w:rsidRDefault="002E323A" w:rsidP="002E323A">
            <w:pPr>
              <w:jc w:val="left"/>
              <w:rPr>
                <w:rFonts w:asciiTheme="minorHAnsi" w:hAnsiTheme="minorHAnsi" w:cstheme="minorHAnsi"/>
                <w:sz w:val="18"/>
                <w:szCs w:val="18"/>
              </w:rPr>
            </w:pPr>
          </w:p>
        </w:tc>
        <w:tc>
          <w:tcPr>
            <w:tcW w:w="147" w:type="pct"/>
          </w:tcPr>
          <w:p w14:paraId="2A00848D" w14:textId="77777777" w:rsidR="002E323A" w:rsidRPr="001A6F33" w:rsidRDefault="002E323A" w:rsidP="002E323A">
            <w:pPr>
              <w:jc w:val="left"/>
              <w:rPr>
                <w:rFonts w:asciiTheme="minorHAnsi" w:hAnsiTheme="minorHAnsi" w:cstheme="minorHAnsi"/>
                <w:sz w:val="18"/>
                <w:szCs w:val="18"/>
              </w:rPr>
            </w:pPr>
          </w:p>
        </w:tc>
        <w:tc>
          <w:tcPr>
            <w:tcW w:w="146" w:type="pct"/>
            <w:gridSpan w:val="2"/>
            <w:vAlign w:val="center"/>
          </w:tcPr>
          <w:p w14:paraId="70E9DB6B" w14:textId="77777777" w:rsidR="002E323A" w:rsidRPr="001A6F33" w:rsidRDefault="002E323A" w:rsidP="002E323A">
            <w:pPr>
              <w:jc w:val="left"/>
              <w:rPr>
                <w:rFonts w:asciiTheme="minorHAnsi" w:hAnsiTheme="minorHAnsi" w:cstheme="minorHAnsi"/>
                <w:sz w:val="18"/>
                <w:szCs w:val="18"/>
              </w:rPr>
            </w:pPr>
          </w:p>
        </w:tc>
        <w:tc>
          <w:tcPr>
            <w:tcW w:w="768" w:type="pct"/>
            <w:vAlign w:val="center"/>
          </w:tcPr>
          <w:p w14:paraId="376CE28D" w14:textId="77777777" w:rsidR="002E323A" w:rsidRDefault="175BF2A3" w:rsidP="273FB101">
            <w:pPr>
              <w:jc w:val="left"/>
              <w:rPr>
                <w:rFonts w:asciiTheme="minorHAnsi" w:hAnsiTheme="minorHAnsi" w:cstheme="minorBidi"/>
                <w:sz w:val="18"/>
                <w:szCs w:val="18"/>
              </w:rPr>
            </w:pPr>
            <w:r w:rsidRPr="273FB101">
              <w:rPr>
                <w:rFonts w:asciiTheme="minorHAnsi" w:hAnsiTheme="minorHAnsi" w:cstheme="minorBidi"/>
                <w:sz w:val="18"/>
                <w:szCs w:val="18"/>
              </w:rPr>
              <w:t xml:space="preserve">UNDP </w:t>
            </w:r>
            <w:r w:rsidR="6265E364" w:rsidRPr="273FB101">
              <w:rPr>
                <w:rFonts w:asciiTheme="minorHAnsi" w:hAnsiTheme="minorHAnsi" w:cstheme="minorBidi"/>
                <w:sz w:val="18"/>
                <w:szCs w:val="18"/>
              </w:rPr>
              <w:t>Country offices</w:t>
            </w:r>
          </w:p>
          <w:p w14:paraId="56939064" w14:textId="4084BD69" w:rsidR="002143A0" w:rsidRDefault="002143A0" w:rsidP="273FB101">
            <w:pPr>
              <w:jc w:val="left"/>
              <w:rPr>
                <w:rFonts w:asciiTheme="minorHAnsi" w:hAnsiTheme="minorHAnsi" w:cstheme="minorBidi"/>
                <w:sz w:val="18"/>
                <w:szCs w:val="18"/>
              </w:rPr>
            </w:pPr>
            <w:r>
              <w:rPr>
                <w:rFonts w:asciiTheme="minorHAnsi" w:hAnsiTheme="minorHAnsi" w:cstheme="minorBidi"/>
                <w:sz w:val="18"/>
                <w:szCs w:val="18"/>
              </w:rPr>
              <w:t>(5,000 per country)</w:t>
            </w:r>
          </w:p>
        </w:tc>
        <w:tc>
          <w:tcPr>
            <w:tcW w:w="415" w:type="pct"/>
            <w:vAlign w:val="center"/>
          </w:tcPr>
          <w:p w14:paraId="76173FF1" w14:textId="72F58DF0" w:rsidR="002E323A" w:rsidRDefault="0029525C" w:rsidP="002E323A">
            <w:pPr>
              <w:jc w:val="left"/>
              <w:rPr>
                <w:rFonts w:asciiTheme="minorHAnsi" w:hAnsiTheme="minorHAnsi" w:cstheme="minorBidi"/>
                <w:sz w:val="18"/>
                <w:szCs w:val="18"/>
              </w:rPr>
            </w:pPr>
            <w:r>
              <w:rPr>
                <w:rFonts w:asciiTheme="minorHAnsi" w:hAnsiTheme="minorHAnsi" w:cstheme="minorBidi"/>
                <w:sz w:val="18"/>
                <w:szCs w:val="18"/>
              </w:rPr>
              <w:t>FWs</w:t>
            </w:r>
          </w:p>
        </w:tc>
        <w:tc>
          <w:tcPr>
            <w:tcW w:w="664" w:type="pct"/>
            <w:vAlign w:val="center"/>
          </w:tcPr>
          <w:p w14:paraId="74FCE4CD" w14:textId="703154C9" w:rsidR="002E323A" w:rsidRDefault="002E323A" w:rsidP="002E323A">
            <w:pPr>
              <w:jc w:val="left"/>
              <w:rPr>
                <w:rFonts w:asciiTheme="minorHAnsi" w:hAnsiTheme="minorHAnsi" w:cstheme="minorBidi"/>
                <w:sz w:val="18"/>
                <w:szCs w:val="18"/>
              </w:rPr>
            </w:pPr>
            <w:r>
              <w:rPr>
                <w:rFonts w:asciiTheme="minorHAnsi" w:hAnsiTheme="minorHAnsi" w:cstheme="minorBidi"/>
                <w:sz w:val="18"/>
                <w:szCs w:val="18"/>
              </w:rPr>
              <w:t>Publications and translation</w:t>
            </w:r>
          </w:p>
        </w:tc>
        <w:tc>
          <w:tcPr>
            <w:tcW w:w="669" w:type="pct"/>
            <w:vAlign w:val="center"/>
          </w:tcPr>
          <w:p w14:paraId="24E28E2D" w14:textId="5103D0C9" w:rsidR="002E323A" w:rsidRDefault="002E323A" w:rsidP="002E323A">
            <w:pPr>
              <w:jc w:val="left"/>
              <w:rPr>
                <w:rFonts w:asciiTheme="minorHAnsi" w:hAnsiTheme="minorHAnsi" w:cstheme="minorBidi"/>
                <w:i/>
                <w:iCs/>
                <w:sz w:val="18"/>
                <w:szCs w:val="18"/>
              </w:rPr>
            </w:pPr>
            <w:r>
              <w:rPr>
                <w:rFonts w:asciiTheme="minorHAnsi" w:hAnsiTheme="minorHAnsi" w:cstheme="minorBidi"/>
                <w:i/>
                <w:iCs/>
                <w:sz w:val="18"/>
                <w:szCs w:val="18"/>
              </w:rPr>
              <w:t>$</w:t>
            </w:r>
            <w:r w:rsidR="00161E4C">
              <w:rPr>
                <w:rFonts w:asciiTheme="minorHAnsi" w:hAnsiTheme="minorHAnsi" w:cstheme="minorBidi"/>
                <w:i/>
                <w:iCs/>
                <w:sz w:val="18"/>
                <w:szCs w:val="18"/>
              </w:rPr>
              <w:t>20</w:t>
            </w:r>
            <w:r>
              <w:rPr>
                <w:rFonts w:asciiTheme="minorHAnsi" w:hAnsiTheme="minorHAnsi" w:cstheme="minorBidi"/>
                <w:i/>
                <w:iCs/>
                <w:sz w:val="18"/>
                <w:szCs w:val="18"/>
              </w:rPr>
              <w:t>,000</w:t>
            </w:r>
          </w:p>
        </w:tc>
      </w:tr>
      <w:tr w:rsidR="00FE66A4" w:rsidRPr="001A6F33" w14:paraId="73583382" w14:textId="77777777" w:rsidTr="273FB101">
        <w:trPr>
          <w:cantSplit/>
          <w:trHeight w:val="57"/>
        </w:trPr>
        <w:tc>
          <w:tcPr>
            <w:tcW w:w="684" w:type="pct"/>
            <w:vMerge/>
            <w:vAlign w:val="center"/>
          </w:tcPr>
          <w:p w14:paraId="5387944F" w14:textId="77777777" w:rsidR="002E323A" w:rsidRPr="001A6F33" w:rsidRDefault="002E323A" w:rsidP="002E323A">
            <w:pPr>
              <w:jc w:val="left"/>
              <w:rPr>
                <w:rFonts w:asciiTheme="minorHAnsi" w:hAnsiTheme="minorHAnsi" w:cstheme="minorHAnsi"/>
                <w:sz w:val="18"/>
                <w:szCs w:val="18"/>
              </w:rPr>
            </w:pPr>
          </w:p>
        </w:tc>
        <w:tc>
          <w:tcPr>
            <w:tcW w:w="2983" w:type="pct"/>
            <w:gridSpan w:val="10"/>
            <w:shd w:val="clear" w:color="auto" w:fill="D9D9D9" w:themeFill="background1" w:themeFillShade="D9"/>
          </w:tcPr>
          <w:p w14:paraId="135174FE" w14:textId="77777777" w:rsidR="002E323A" w:rsidRPr="001A6F33" w:rsidRDefault="002E323A" w:rsidP="002E323A">
            <w:pPr>
              <w:jc w:val="left"/>
              <w:rPr>
                <w:rFonts w:asciiTheme="minorHAnsi" w:hAnsiTheme="minorHAnsi" w:cstheme="minorHAnsi"/>
                <w:sz w:val="18"/>
                <w:szCs w:val="18"/>
              </w:rPr>
            </w:pPr>
          </w:p>
        </w:tc>
        <w:tc>
          <w:tcPr>
            <w:tcW w:w="664" w:type="pct"/>
            <w:tcBorders>
              <w:bottom w:val="single" w:sz="4" w:space="0" w:color="auto"/>
            </w:tcBorders>
            <w:vAlign w:val="center"/>
          </w:tcPr>
          <w:p w14:paraId="3701E308" w14:textId="77777777" w:rsidR="002E323A" w:rsidRPr="001A6F33" w:rsidRDefault="002E323A" w:rsidP="002E323A">
            <w:pPr>
              <w:jc w:val="left"/>
              <w:rPr>
                <w:rFonts w:asciiTheme="minorHAnsi" w:hAnsiTheme="minorHAnsi" w:cstheme="minorHAnsi"/>
                <w:sz w:val="18"/>
                <w:szCs w:val="18"/>
              </w:rPr>
            </w:pPr>
            <w:r w:rsidRPr="001A6F33">
              <w:rPr>
                <w:rFonts w:asciiTheme="minorHAnsi" w:hAnsiTheme="minorHAnsi" w:cstheme="minorHAnsi"/>
                <w:sz w:val="18"/>
                <w:szCs w:val="18"/>
              </w:rPr>
              <w:t>Subtotal:</w:t>
            </w:r>
          </w:p>
        </w:tc>
        <w:tc>
          <w:tcPr>
            <w:tcW w:w="669" w:type="pct"/>
            <w:tcBorders>
              <w:bottom w:val="single" w:sz="4" w:space="0" w:color="auto"/>
            </w:tcBorders>
            <w:vAlign w:val="center"/>
          </w:tcPr>
          <w:p w14:paraId="5E6F6A91" w14:textId="7ECDA122" w:rsidR="009C60AA" w:rsidRPr="001A6F33" w:rsidRDefault="11F8CA15" w:rsidP="2854EA9E">
            <w:pPr>
              <w:jc w:val="left"/>
              <w:rPr>
                <w:rFonts w:asciiTheme="minorHAnsi" w:hAnsiTheme="minorHAnsi" w:cstheme="minorBidi"/>
                <w:i/>
                <w:iCs/>
                <w:sz w:val="18"/>
                <w:szCs w:val="18"/>
              </w:rPr>
            </w:pPr>
            <w:r w:rsidRPr="2854EA9E">
              <w:rPr>
                <w:rFonts w:asciiTheme="minorHAnsi" w:hAnsiTheme="minorHAnsi" w:cstheme="minorBidi"/>
                <w:i/>
                <w:iCs/>
                <w:sz w:val="18"/>
                <w:szCs w:val="18"/>
              </w:rPr>
              <w:t>$196</w:t>
            </w:r>
            <w:r w:rsidR="555D0F89" w:rsidRPr="2854EA9E">
              <w:rPr>
                <w:rFonts w:asciiTheme="minorHAnsi" w:hAnsiTheme="minorHAnsi" w:cstheme="minorBidi"/>
                <w:i/>
                <w:iCs/>
                <w:sz w:val="18"/>
                <w:szCs w:val="18"/>
              </w:rPr>
              <w:t>,86</w:t>
            </w:r>
            <w:r w:rsidRPr="2854EA9E">
              <w:rPr>
                <w:rFonts w:asciiTheme="minorHAnsi" w:hAnsiTheme="minorHAnsi" w:cstheme="minorBidi"/>
                <w:i/>
                <w:iCs/>
                <w:sz w:val="18"/>
                <w:szCs w:val="18"/>
              </w:rPr>
              <w:t>9.16</w:t>
            </w:r>
          </w:p>
        </w:tc>
      </w:tr>
      <w:tr w:rsidR="00FE66A4" w:rsidRPr="001A6F33" w14:paraId="2592774E" w14:textId="77777777" w:rsidTr="273FB101">
        <w:trPr>
          <w:cantSplit/>
          <w:trHeight w:val="720"/>
        </w:trPr>
        <w:tc>
          <w:tcPr>
            <w:tcW w:w="684" w:type="pct"/>
            <w:vAlign w:val="center"/>
          </w:tcPr>
          <w:p w14:paraId="3871D288" w14:textId="7ACDE646" w:rsidR="002E323A" w:rsidRPr="53C68C46" w:rsidRDefault="002E323A" w:rsidP="002E323A">
            <w:pPr>
              <w:jc w:val="left"/>
              <w:rPr>
                <w:rFonts w:asciiTheme="minorHAnsi" w:hAnsiTheme="minorHAnsi" w:cstheme="minorBidi"/>
                <w:sz w:val="18"/>
                <w:szCs w:val="18"/>
              </w:rPr>
            </w:pPr>
            <w:r w:rsidRPr="1C94EF4D">
              <w:rPr>
                <w:rFonts w:asciiTheme="minorHAnsi" w:hAnsiTheme="minorHAnsi" w:cstheme="minorBidi"/>
                <w:sz w:val="18"/>
                <w:szCs w:val="18"/>
              </w:rPr>
              <w:t>Project Management Costs</w:t>
            </w:r>
            <w:r w:rsidRPr="1C94EF4D">
              <w:rPr>
                <w:rStyle w:val="Refdenotaalpie"/>
                <w:rFonts w:asciiTheme="minorHAnsi" w:hAnsiTheme="minorHAnsi" w:cstheme="minorBidi"/>
                <w:sz w:val="18"/>
                <w:szCs w:val="18"/>
              </w:rPr>
              <w:footnoteReference w:id="8"/>
            </w:r>
            <w:r w:rsidRPr="1C94EF4D">
              <w:rPr>
                <w:rFonts w:asciiTheme="minorHAnsi" w:hAnsiTheme="minorHAnsi" w:cstheme="minorBidi"/>
                <w:sz w:val="18"/>
                <w:szCs w:val="18"/>
              </w:rPr>
              <w:t xml:space="preserve"> (across all proposed countries)</w:t>
            </w:r>
          </w:p>
        </w:tc>
        <w:tc>
          <w:tcPr>
            <w:tcW w:w="877" w:type="pct"/>
            <w:vAlign w:val="center"/>
          </w:tcPr>
          <w:p w14:paraId="5CC64F37" w14:textId="3A34F1EB" w:rsidR="002E323A" w:rsidRPr="001A6F33" w:rsidRDefault="002E323A" w:rsidP="002E323A">
            <w:pPr>
              <w:spacing w:after="0"/>
              <w:jc w:val="left"/>
              <w:rPr>
                <w:rFonts w:asciiTheme="minorHAnsi" w:hAnsiTheme="minorHAnsi" w:cstheme="minorHAnsi"/>
                <w:sz w:val="18"/>
                <w:szCs w:val="18"/>
              </w:rPr>
            </w:pPr>
            <w:r>
              <w:rPr>
                <w:rFonts w:asciiTheme="minorHAnsi" w:hAnsiTheme="minorHAnsi" w:cstheme="minorHAnsi"/>
                <w:sz w:val="18"/>
                <w:szCs w:val="18"/>
              </w:rPr>
              <w:t>Coordinate activities, manage budget and operations</w:t>
            </w:r>
          </w:p>
        </w:tc>
        <w:tc>
          <w:tcPr>
            <w:tcW w:w="177" w:type="pct"/>
            <w:shd w:val="clear" w:color="auto" w:fill="00B050"/>
            <w:vAlign w:val="center"/>
          </w:tcPr>
          <w:p w14:paraId="3ED9D682" w14:textId="77777777" w:rsidR="002E323A" w:rsidRPr="001A6F33" w:rsidRDefault="002E323A" w:rsidP="002E323A">
            <w:pPr>
              <w:jc w:val="left"/>
              <w:rPr>
                <w:rFonts w:asciiTheme="minorHAnsi" w:hAnsiTheme="minorHAnsi" w:cstheme="minorHAnsi"/>
                <w:sz w:val="18"/>
                <w:szCs w:val="18"/>
              </w:rPr>
            </w:pPr>
          </w:p>
        </w:tc>
        <w:tc>
          <w:tcPr>
            <w:tcW w:w="160" w:type="pct"/>
            <w:shd w:val="clear" w:color="auto" w:fill="00B050"/>
            <w:vAlign w:val="center"/>
          </w:tcPr>
          <w:p w14:paraId="460717C9" w14:textId="77777777" w:rsidR="002E323A" w:rsidRPr="001A6F33" w:rsidRDefault="002E323A" w:rsidP="002E323A">
            <w:pPr>
              <w:jc w:val="left"/>
              <w:rPr>
                <w:rFonts w:asciiTheme="minorHAnsi" w:hAnsiTheme="minorHAnsi" w:cstheme="minorHAnsi"/>
                <w:sz w:val="18"/>
                <w:szCs w:val="18"/>
              </w:rPr>
            </w:pPr>
          </w:p>
        </w:tc>
        <w:tc>
          <w:tcPr>
            <w:tcW w:w="146" w:type="pct"/>
            <w:shd w:val="clear" w:color="auto" w:fill="00B050"/>
            <w:vAlign w:val="center"/>
          </w:tcPr>
          <w:p w14:paraId="19285CB4" w14:textId="77777777" w:rsidR="002E323A" w:rsidRPr="001A6F33" w:rsidRDefault="002E323A" w:rsidP="002E323A">
            <w:pPr>
              <w:jc w:val="left"/>
              <w:rPr>
                <w:rFonts w:asciiTheme="minorHAnsi" w:hAnsiTheme="minorHAnsi" w:cstheme="minorHAnsi"/>
                <w:sz w:val="18"/>
                <w:szCs w:val="18"/>
              </w:rPr>
            </w:pPr>
          </w:p>
        </w:tc>
        <w:tc>
          <w:tcPr>
            <w:tcW w:w="147" w:type="pct"/>
            <w:shd w:val="clear" w:color="auto" w:fill="00B050"/>
          </w:tcPr>
          <w:p w14:paraId="347ED978" w14:textId="77777777" w:rsidR="002E323A" w:rsidRPr="001A6F33" w:rsidRDefault="002E323A" w:rsidP="002E323A">
            <w:pPr>
              <w:jc w:val="left"/>
              <w:rPr>
                <w:rFonts w:asciiTheme="minorHAnsi" w:hAnsiTheme="minorHAnsi" w:cstheme="minorHAnsi"/>
                <w:sz w:val="18"/>
                <w:szCs w:val="18"/>
              </w:rPr>
            </w:pPr>
          </w:p>
        </w:tc>
        <w:tc>
          <w:tcPr>
            <w:tcW w:w="147" w:type="pct"/>
            <w:shd w:val="clear" w:color="auto" w:fill="00B050"/>
          </w:tcPr>
          <w:p w14:paraId="182473DB" w14:textId="28E3569F" w:rsidR="002E323A" w:rsidRPr="001A6F33" w:rsidRDefault="002E323A" w:rsidP="002E323A">
            <w:pPr>
              <w:jc w:val="left"/>
              <w:rPr>
                <w:rFonts w:asciiTheme="minorHAnsi" w:hAnsiTheme="minorHAnsi" w:cstheme="minorHAnsi"/>
                <w:sz w:val="18"/>
                <w:szCs w:val="18"/>
              </w:rPr>
            </w:pPr>
          </w:p>
        </w:tc>
        <w:tc>
          <w:tcPr>
            <w:tcW w:w="110" w:type="pct"/>
            <w:shd w:val="clear" w:color="auto" w:fill="00B050"/>
            <w:vAlign w:val="center"/>
          </w:tcPr>
          <w:p w14:paraId="3C792155" w14:textId="77777777" w:rsidR="002E323A" w:rsidRPr="001A6F33" w:rsidRDefault="002E323A" w:rsidP="002E323A">
            <w:pPr>
              <w:jc w:val="left"/>
              <w:rPr>
                <w:rFonts w:asciiTheme="minorHAnsi" w:hAnsiTheme="minorHAnsi" w:cstheme="minorHAnsi"/>
                <w:sz w:val="18"/>
                <w:szCs w:val="18"/>
              </w:rPr>
            </w:pPr>
          </w:p>
        </w:tc>
        <w:tc>
          <w:tcPr>
            <w:tcW w:w="804" w:type="pct"/>
            <w:gridSpan w:val="2"/>
            <w:vAlign w:val="center"/>
          </w:tcPr>
          <w:p w14:paraId="0E009FB6" w14:textId="77777777" w:rsidR="002E323A" w:rsidRPr="001A6F33" w:rsidRDefault="002E323A" w:rsidP="002E323A">
            <w:pPr>
              <w:jc w:val="left"/>
              <w:rPr>
                <w:rFonts w:asciiTheme="minorHAnsi" w:hAnsiTheme="minorHAnsi" w:cstheme="minorHAnsi"/>
                <w:sz w:val="18"/>
                <w:szCs w:val="18"/>
              </w:rPr>
            </w:pPr>
          </w:p>
        </w:tc>
        <w:tc>
          <w:tcPr>
            <w:tcW w:w="415" w:type="pct"/>
            <w:vAlign w:val="center"/>
          </w:tcPr>
          <w:p w14:paraId="01A69057" w14:textId="309B9C42" w:rsidR="002E323A" w:rsidRPr="001A6F33" w:rsidRDefault="002E323A" w:rsidP="002E323A">
            <w:pPr>
              <w:jc w:val="left"/>
              <w:rPr>
                <w:rFonts w:asciiTheme="minorHAnsi" w:hAnsiTheme="minorHAnsi" w:cstheme="minorHAnsi"/>
                <w:sz w:val="18"/>
                <w:szCs w:val="18"/>
              </w:rPr>
            </w:pPr>
          </w:p>
        </w:tc>
        <w:tc>
          <w:tcPr>
            <w:tcW w:w="664" w:type="pct"/>
            <w:vAlign w:val="center"/>
          </w:tcPr>
          <w:p w14:paraId="6DFC006A" w14:textId="5DF7BBDD" w:rsidR="002E323A" w:rsidRPr="001A6F33" w:rsidRDefault="002E323A" w:rsidP="002E323A">
            <w:pPr>
              <w:jc w:val="left"/>
              <w:rPr>
                <w:rFonts w:asciiTheme="minorHAnsi" w:hAnsiTheme="minorHAnsi" w:cstheme="minorHAnsi"/>
                <w:sz w:val="18"/>
                <w:szCs w:val="18"/>
              </w:rPr>
            </w:pPr>
            <w:r w:rsidRPr="001A6F33">
              <w:rPr>
                <w:rFonts w:asciiTheme="minorHAnsi" w:hAnsiTheme="minorHAnsi" w:cstheme="minorHAnsi"/>
                <w:sz w:val="18"/>
                <w:szCs w:val="18"/>
              </w:rPr>
              <w:t>Subtotal:</w:t>
            </w:r>
          </w:p>
        </w:tc>
        <w:tc>
          <w:tcPr>
            <w:tcW w:w="669" w:type="pct"/>
            <w:vAlign w:val="center"/>
          </w:tcPr>
          <w:p w14:paraId="77A8E628" w14:textId="47B26A42" w:rsidR="002E323A" w:rsidRPr="001A6F33" w:rsidRDefault="002E323A" w:rsidP="002E323A">
            <w:pPr>
              <w:jc w:val="left"/>
              <w:rPr>
                <w:rFonts w:asciiTheme="minorHAnsi" w:hAnsiTheme="minorHAnsi" w:cstheme="minorHAnsi"/>
                <w:sz w:val="18"/>
                <w:szCs w:val="18"/>
              </w:rPr>
            </w:pPr>
            <w:r>
              <w:rPr>
                <w:rFonts w:asciiTheme="minorHAnsi" w:hAnsiTheme="minorHAnsi" w:cstheme="minorHAnsi"/>
                <w:i/>
                <w:iCs/>
                <w:sz w:val="18"/>
                <w:szCs w:val="18"/>
              </w:rPr>
              <w:t xml:space="preserve">$32,710.28 </w:t>
            </w:r>
          </w:p>
        </w:tc>
      </w:tr>
      <w:tr w:rsidR="00FE66A4" w:rsidRPr="001A6F33" w14:paraId="79406437" w14:textId="77777777" w:rsidTr="273FB101">
        <w:trPr>
          <w:cantSplit/>
          <w:trHeight w:val="720"/>
        </w:trPr>
        <w:tc>
          <w:tcPr>
            <w:tcW w:w="684" w:type="pct"/>
            <w:vAlign w:val="center"/>
          </w:tcPr>
          <w:p w14:paraId="18103629" w14:textId="35332908" w:rsidR="002E323A" w:rsidRDefault="002E323A" w:rsidP="002E323A">
            <w:pPr>
              <w:jc w:val="left"/>
              <w:rPr>
                <w:rFonts w:asciiTheme="minorHAnsi" w:hAnsiTheme="minorHAnsi" w:cstheme="minorBidi"/>
                <w:sz w:val="18"/>
                <w:szCs w:val="18"/>
              </w:rPr>
            </w:pPr>
            <w:r w:rsidRPr="1C94EF4D">
              <w:rPr>
                <w:rFonts w:asciiTheme="minorHAnsi" w:hAnsiTheme="minorHAnsi" w:cstheme="minorBidi"/>
                <w:sz w:val="18"/>
                <w:szCs w:val="18"/>
              </w:rPr>
              <w:t>Global Technical Accompaniment</w:t>
            </w:r>
            <w:r w:rsidRPr="1C94EF4D">
              <w:rPr>
                <w:rStyle w:val="Refdenotaalpie"/>
                <w:rFonts w:asciiTheme="minorHAnsi" w:hAnsiTheme="minorHAnsi" w:cstheme="minorBidi"/>
                <w:sz w:val="18"/>
                <w:szCs w:val="18"/>
              </w:rPr>
              <w:footnoteReference w:id="9"/>
            </w:r>
            <w:r w:rsidRPr="1C94EF4D">
              <w:rPr>
                <w:rFonts w:asciiTheme="minorHAnsi" w:hAnsiTheme="minorHAnsi" w:cstheme="minorBidi"/>
                <w:sz w:val="18"/>
                <w:szCs w:val="18"/>
              </w:rPr>
              <w:t xml:space="preserve"> (at the HQ or Hub)</w:t>
            </w:r>
          </w:p>
        </w:tc>
        <w:tc>
          <w:tcPr>
            <w:tcW w:w="877" w:type="pct"/>
            <w:vAlign w:val="center"/>
          </w:tcPr>
          <w:p w14:paraId="4A28B013" w14:textId="77777777" w:rsidR="002E323A" w:rsidRPr="001A6F33" w:rsidRDefault="002E323A" w:rsidP="002E323A">
            <w:pPr>
              <w:spacing w:after="0"/>
              <w:jc w:val="left"/>
              <w:rPr>
                <w:rFonts w:asciiTheme="minorHAnsi" w:hAnsiTheme="minorHAnsi" w:cstheme="minorHAnsi"/>
                <w:sz w:val="18"/>
                <w:szCs w:val="18"/>
              </w:rPr>
            </w:pPr>
            <w:r>
              <w:rPr>
                <w:rFonts w:asciiTheme="minorHAnsi" w:hAnsiTheme="minorHAnsi" w:cstheme="minorHAnsi"/>
                <w:sz w:val="18"/>
                <w:szCs w:val="18"/>
              </w:rPr>
              <w:t>Provide technical advise, training to country offices, and missions as necessary</w:t>
            </w:r>
          </w:p>
          <w:p w14:paraId="40FA7313" w14:textId="18853AAD" w:rsidR="002E323A" w:rsidRPr="001A6F33" w:rsidRDefault="002E323A" w:rsidP="002E323A">
            <w:pPr>
              <w:jc w:val="left"/>
              <w:rPr>
                <w:rFonts w:asciiTheme="minorHAnsi" w:hAnsiTheme="minorHAnsi" w:cstheme="minorHAnsi"/>
                <w:sz w:val="18"/>
                <w:szCs w:val="18"/>
              </w:rPr>
            </w:pPr>
          </w:p>
        </w:tc>
        <w:tc>
          <w:tcPr>
            <w:tcW w:w="177" w:type="pct"/>
            <w:shd w:val="clear" w:color="auto" w:fill="00B050"/>
            <w:vAlign w:val="center"/>
          </w:tcPr>
          <w:p w14:paraId="631D71DF" w14:textId="77777777" w:rsidR="002E323A" w:rsidRPr="001A6F33" w:rsidRDefault="002E323A" w:rsidP="002E323A">
            <w:pPr>
              <w:jc w:val="left"/>
              <w:rPr>
                <w:rFonts w:asciiTheme="minorHAnsi" w:hAnsiTheme="minorHAnsi" w:cstheme="minorHAnsi"/>
                <w:sz w:val="18"/>
                <w:szCs w:val="18"/>
              </w:rPr>
            </w:pPr>
          </w:p>
        </w:tc>
        <w:tc>
          <w:tcPr>
            <w:tcW w:w="160" w:type="pct"/>
            <w:shd w:val="clear" w:color="auto" w:fill="00B050"/>
            <w:vAlign w:val="center"/>
          </w:tcPr>
          <w:p w14:paraId="7BA66D45" w14:textId="77777777" w:rsidR="002E323A" w:rsidRPr="001A6F33" w:rsidRDefault="002E323A" w:rsidP="002E323A">
            <w:pPr>
              <w:jc w:val="left"/>
              <w:rPr>
                <w:rFonts w:asciiTheme="minorHAnsi" w:hAnsiTheme="minorHAnsi" w:cstheme="minorHAnsi"/>
                <w:sz w:val="18"/>
                <w:szCs w:val="18"/>
              </w:rPr>
            </w:pPr>
          </w:p>
        </w:tc>
        <w:tc>
          <w:tcPr>
            <w:tcW w:w="146" w:type="pct"/>
            <w:shd w:val="clear" w:color="auto" w:fill="00B050"/>
            <w:vAlign w:val="center"/>
          </w:tcPr>
          <w:p w14:paraId="3ABAFA89" w14:textId="77777777" w:rsidR="002E323A" w:rsidRPr="001A6F33" w:rsidRDefault="002E323A" w:rsidP="002E323A">
            <w:pPr>
              <w:jc w:val="left"/>
              <w:rPr>
                <w:rFonts w:asciiTheme="minorHAnsi" w:hAnsiTheme="minorHAnsi" w:cstheme="minorHAnsi"/>
                <w:sz w:val="18"/>
                <w:szCs w:val="18"/>
              </w:rPr>
            </w:pPr>
          </w:p>
        </w:tc>
        <w:tc>
          <w:tcPr>
            <w:tcW w:w="147" w:type="pct"/>
            <w:shd w:val="clear" w:color="auto" w:fill="00B050"/>
          </w:tcPr>
          <w:p w14:paraId="78F21197" w14:textId="77777777" w:rsidR="002E323A" w:rsidRPr="001A6F33" w:rsidRDefault="002E323A" w:rsidP="002E323A">
            <w:pPr>
              <w:jc w:val="left"/>
              <w:rPr>
                <w:rFonts w:asciiTheme="minorHAnsi" w:hAnsiTheme="minorHAnsi" w:cstheme="minorHAnsi"/>
                <w:sz w:val="18"/>
                <w:szCs w:val="18"/>
              </w:rPr>
            </w:pPr>
          </w:p>
        </w:tc>
        <w:tc>
          <w:tcPr>
            <w:tcW w:w="147" w:type="pct"/>
            <w:shd w:val="clear" w:color="auto" w:fill="00B050"/>
          </w:tcPr>
          <w:p w14:paraId="5FD600A9" w14:textId="4E82548A" w:rsidR="002E323A" w:rsidRPr="001A6F33" w:rsidRDefault="002E323A" w:rsidP="002E323A">
            <w:pPr>
              <w:jc w:val="left"/>
              <w:rPr>
                <w:rFonts w:asciiTheme="minorHAnsi" w:hAnsiTheme="minorHAnsi" w:cstheme="minorHAnsi"/>
                <w:sz w:val="18"/>
                <w:szCs w:val="18"/>
              </w:rPr>
            </w:pPr>
          </w:p>
        </w:tc>
        <w:tc>
          <w:tcPr>
            <w:tcW w:w="110" w:type="pct"/>
            <w:shd w:val="clear" w:color="auto" w:fill="00B050"/>
            <w:vAlign w:val="center"/>
          </w:tcPr>
          <w:p w14:paraId="322A2706" w14:textId="77777777" w:rsidR="002E323A" w:rsidRPr="001A6F33" w:rsidRDefault="002E323A" w:rsidP="002E323A">
            <w:pPr>
              <w:jc w:val="left"/>
              <w:rPr>
                <w:rFonts w:asciiTheme="minorHAnsi" w:hAnsiTheme="minorHAnsi" w:cstheme="minorHAnsi"/>
                <w:sz w:val="18"/>
                <w:szCs w:val="18"/>
              </w:rPr>
            </w:pPr>
          </w:p>
        </w:tc>
        <w:tc>
          <w:tcPr>
            <w:tcW w:w="804" w:type="pct"/>
            <w:gridSpan w:val="2"/>
            <w:vAlign w:val="center"/>
          </w:tcPr>
          <w:p w14:paraId="1627CF13" w14:textId="77777777" w:rsidR="002E323A" w:rsidRPr="001A6F33" w:rsidRDefault="002E323A" w:rsidP="002E323A">
            <w:pPr>
              <w:jc w:val="left"/>
              <w:rPr>
                <w:rFonts w:asciiTheme="minorHAnsi" w:hAnsiTheme="minorHAnsi" w:cstheme="minorHAnsi"/>
                <w:sz w:val="18"/>
                <w:szCs w:val="18"/>
              </w:rPr>
            </w:pPr>
          </w:p>
        </w:tc>
        <w:tc>
          <w:tcPr>
            <w:tcW w:w="415" w:type="pct"/>
            <w:vAlign w:val="center"/>
          </w:tcPr>
          <w:p w14:paraId="103FC0BB" w14:textId="77777777" w:rsidR="002E323A" w:rsidRPr="001A6F33" w:rsidRDefault="002E323A" w:rsidP="002E323A">
            <w:pPr>
              <w:jc w:val="left"/>
              <w:rPr>
                <w:rFonts w:asciiTheme="minorHAnsi" w:hAnsiTheme="minorHAnsi" w:cstheme="minorHAnsi"/>
                <w:sz w:val="18"/>
                <w:szCs w:val="18"/>
              </w:rPr>
            </w:pPr>
          </w:p>
        </w:tc>
        <w:tc>
          <w:tcPr>
            <w:tcW w:w="664" w:type="pct"/>
            <w:vAlign w:val="center"/>
          </w:tcPr>
          <w:p w14:paraId="78D17B94" w14:textId="34A94CE5" w:rsidR="002E323A" w:rsidRPr="001A6F33" w:rsidRDefault="002E323A" w:rsidP="002E323A">
            <w:pPr>
              <w:jc w:val="left"/>
              <w:rPr>
                <w:rFonts w:asciiTheme="minorHAnsi" w:hAnsiTheme="minorHAnsi" w:cstheme="minorHAnsi"/>
                <w:sz w:val="18"/>
                <w:szCs w:val="18"/>
              </w:rPr>
            </w:pPr>
            <w:r w:rsidRPr="001A6F33">
              <w:rPr>
                <w:rFonts w:asciiTheme="minorHAnsi" w:hAnsiTheme="minorHAnsi" w:cstheme="minorHAnsi"/>
                <w:sz w:val="18"/>
                <w:szCs w:val="18"/>
              </w:rPr>
              <w:t>Subtotal:</w:t>
            </w:r>
          </w:p>
        </w:tc>
        <w:tc>
          <w:tcPr>
            <w:tcW w:w="669" w:type="pct"/>
            <w:vAlign w:val="center"/>
          </w:tcPr>
          <w:p w14:paraId="177EDF12" w14:textId="193F4A77" w:rsidR="002E323A" w:rsidRPr="005F43CE" w:rsidRDefault="002E323A" w:rsidP="002E323A">
            <w:pPr>
              <w:jc w:val="left"/>
              <w:rPr>
                <w:rFonts w:asciiTheme="minorHAnsi" w:hAnsiTheme="minorHAnsi" w:cstheme="minorHAnsi"/>
                <w:i/>
                <w:iCs/>
                <w:sz w:val="18"/>
                <w:szCs w:val="18"/>
              </w:rPr>
            </w:pPr>
            <w:r>
              <w:rPr>
                <w:rFonts w:asciiTheme="minorHAnsi" w:hAnsiTheme="minorHAnsi" w:cstheme="minorHAnsi"/>
                <w:i/>
                <w:iCs/>
                <w:sz w:val="18"/>
                <w:szCs w:val="18"/>
              </w:rPr>
              <w:t>$32,710.28</w:t>
            </w:r>
          </w:p>
        </w:tc>
      </w:tr>
      <w:tr w:rsidR="00FE66A4" w:rsidRPr="001A6F33" w14:paraId="1E0D3235" w14:textId="77777777" w:rsidTr="273FB101">
        <w:trPr>
          <w:cantSplit/>
          <w:trHeight w:val="720"/>
        </w:trPr>
        <w:tc>
          <w:tcPr>
            <w:tcW w:w="684" w:type="pct"/>
            <w:vAlign w:val="center"/>
          </w:tcPr>
          <w:p w14:paraId="19BD0594" w14:textId="0147C64C" w:rsidR="002E323A" w:rsidRPr="001A6F33" w:rsidRDefault="002E323A" w:rsidP="002E323A">
            <w:pPr>
              <w:jc w:val="left"/>
              <w:rPr>
                <w:rFonts w:asciiTheme="minorHAnsi" w:hAnsiTheme="minorHAnsi" w:cstheme="minorBidi"/>
                <w:sz w:val="18"/>
                <w:szCs w:val="18"/>
              </w:rPr>
            </w:pPr>
            <w:r w:rsidRPr="53C68C46">
              <w:rPr>
                <w:rFonts w:asciiTheme="minorHAnsi" w:hAnsiTheme="minorHAnsi" w:cstheme="minorBidi"/>
                <w:sz w:val="18"/>
                <w:szCs w:val="18"/>
              </w:rPr>
              <w:t xml:space="preserve">General Management Support (7% of FWs programmable budget) (use GMS </w:t>
            </w:r>
            <w:hyperlink r:id="rId21">
              <w:r w:rsidRPr="53C68C46">
                <w:rPr>
                  <w:rStyle w:val="Hipervnculo"/>
                  <w:rFonts w:asciiTheme="minorHAnsi" w:hAnsiTheme="minorHAnsi" w:cstheme="minorBidi"/>
                  <w:sz w:val="18"/>
                  <w:szCs w:val="18"/>
                </w:rPr>
                <w:t>calculator</w:t>
              </w:r>
            </w:hyperlink>
            <w:r w:rsidRPr="53C68C46">
              <w:rPr>
                <w:rFonts w:asciiTheme="minorHAnsi" w:hAnsiTheme="minorHAnsi" w:cstheme="minorBidi"/>
                <w:sz w:val="18"/>
                <w:szCs w:val="18"/>
              </w:rPr>
              <w:t>)</w:t>
            </w:r>
          </w:p>
        </w:tc>
        <w:tc>
          <w:tcPr>
            <w:tcW w:w="2983" w:type="pct"/>
            <w:gridSpan w:val="10"/>
            <w:shd w:val="clear" w:color="auto" w:fill="D9D9D9" w:themeFill="background1" w:themeFillShade="D9"/>
          </w:tcPr>
          <w:p w14:paraId="038BC248" w14:textId="77777777" w:rsidR="002E323A" w:rsidRPr="001A6F33" w:rsidRDefault="002E323A" w:rsidP="002E323A">
            <w:pPr>
              <w:jc w:val="left"/>
              <w:rPr>
                <w:rFonts w:asciiTheme="minorHAnsi" w:hAnsiTheme="minorHAnsi" w:cstheme="minorHAnsi"/>
                <w:sz w:val="18"/>
                <w:szCs w:val="18"/>
              </w:rPr>
            </w:pPr>
          </w:p>
        </w:tc>
        <w:tc>
          <w:tcPr>
            <w:tcW w:w="664" w:type="pct"/>
            <w:vAlign w:val="center"/>
          </w:tcPr>
          <w:p w14:paraId="23A8EA86" w14:textId="77777777" w:rsidR="002E323A" w:rsidRPr="001A6F33" w:rsidRDefault="002E323A" w:rsidP="002E323A">
            <w:pPr>
              <w:jc w:val="left"/>
              <w:rPr>
                <w:rFonts w:asciiTheme="minorHAnsi" w:hAnsiTheme="minorHAnsi" w:cstheme="minorHAnsi"/>
                <w:sz w:val="18"/>
                <w:szCs w:val="18"/>
              </w:rPr>
            </w:pPr>
            <w:r w:rsidRPr="001A6F33">
              <w:rPr>
                <w:rFonts w:asciiTheme="minorHAnsi" w:hAnsiTheme="minorHAnsi" w:cstheme="minorHAnsi"/>
                <w:sz w:val="18"/>
                <w:szCs w:val="18"/>
              </w:rPr>
              <w:t>Subtotal:</w:t>
            </w:r>
          </w:p>
        </w:tc>
        <w:tc>
          <w:tcPr>
            <w:tcW w:w="669" w:type="pct"/>
            <w:vAlign w:val="center"/>
          </w:tcPr>
          <w:p w14:paraId="2239CA28" w14:textId="7562996F" w:rsidR="002E323A" w:rsidRPr="001A6F33" w:rsidRDefault="002E323A" w:rsidP="002E323A">
            <w:pPr>
              <w:jc w:val="left"/>
              <w:rPr>
                <w:rFonts w:asciiTheme="minorHAnsi" w:hAnsiTheme="minorHAnsi" w:cstheme="minorHAnsi"/>
                <w:sz w:val="18"/>
                <w:szCs w:val="18"/>
              </w:rPr>
            </w:pPr>
            <w:r>
              <w:rPr>
                <w:rFonts w:asciiTheme="minorHAnsi" w:hAnsiTheme="minorHAnsi" w:cstheme="minorHAnsi"/>
                <w:sz w:val="18"/>
                <w:szCs w:val="18"/>
              </w:rPr>
              <w:t>$32,710.28</w:t>
            </w:r>
          </w:p>
        </w:tc>
      </w:tr>
      <w:tr w:rsidR="00FE66A4" w:rsidRPr="003A53E8" w14:paraId="0C817C0A" w14:textId="77777777" w:rsidTr="273FB101">
        <w:trPr>
          <w:cantSplit/>
          <w:trHeight w:val="90"/>
        </w:trPr>
        <w:tc>
          <w:tcPr>
            <w:tcW w:w="3667" w:type="pct"/>
            <w:gridSpan w:val="11"/>
          </w:tcPr>
          <w:p w14:paraId="7B4BCE47" w14:textId="77777777" w:rsidR="002E323A" w:rsidRPr="001A6F33" w:rsidRDefault="002E323A" w:rsidP="002E323A">
            <w:pPr>
              <w:jc w:val="left"/>
              <w:rPr>
                <w:rFonts w:asciiTheme="minorHAnsi" w:hAnsiTheme="minorHAnsi" w:cstheme="minorHAnsi"/>
                <w:sz w:val="18"/>
                <w:szCs w:val="18"/>
              </w:rPr>
            </w:pPr>
          </w:p>
        </w:tc>
        <w:tc>
          <w:tcPr>
            <w:tcW w:w="664" w:type="pct"/>
            <w:shd w:val="clear" w:color="auto" w:fill="CCCCCC"/>
            <w:vAlign w:val="center"/>
          </w:tcPr>
          <w:p w14:paraId="26356E62" w14:textId="77777777" w:rsidR="002E323A" w:rsidRPr="003A53E8" w:rsidRDefault="002E323A" w:rsidP="002E323A">
            <w:pPr>
              <w:jc w:val="left"/>
              <w:rPr>
                <w:rFonts w:asciiTheme="minorHAnsi" w:hAnsiTheme="minorHAnsi" w:cstheme="minorHAnsi"/>
                <w:b/>
                <w:bCs/>
                <w:sz w:val="18"/>
                <w:szCs w:val="18"/>
              </w:rPr>
            </w:pPr>
            <w:r w:rsidRPr="001A6F33">
              <w:rPr>
                <w:rFonts w:asciiTheme="minorHAnsi" w:hAnsiTheme="minorHAnsi" w:cstheme="minorHAnsi"/>
                <w:b/>
                <w:bCs/>
                <w:sz w:val="18"/>
                <w:szCs w:val="18"/>
              </w:rPr>
              <w:t>TOTAL:</w:t>
            </w:r>
          </w:p>
        </w:tc>
        <w:tc>
          <w:tcPr>
            <w:tcW w:w="669" w:type="pct"/>
            <w:shd w:val="clear" w:color="auto" w:fill="CCCCCC"/>
            <w:vAlign w:val="center"/>
          </w:tcPr>
          <w:p w14:paraId="6AD8715A" w14:textId="3FD6DF88" w:rsidR="002E323A" w:rsidRPr="003A53E8" w:rsidRDefault="002E323A" w:rsidP="002E323A">
            <w:pPr>
              <w:jc w:val="left"/>
              <w:rPr>
                <w:rFonts w:asciiTheme="minorHAnsi" w:hAnsiTheme="minorHAnsi" w:cstheme="minorHAnsi"/>
                <w:b/>
                <w:bCs/>
                <w:sz w:val="18"/>
                <w:szCs w:val="18"/>
              </w:rPr>
            </w:pPr>
            <w:r>
              <w:rPr>
                <w:rFonts w:asciiTheme="minorHAnsi" w:hAnsiTheme="minorHAnsi" w:cstheme="minorHAnsi"/>
                <w:b/>
                <w:bCs/>
                <w:sz w:val="18"/>
                <w:szCs w:val="18"/>
              </w:rPr>
              <w:t>$500,000</w:t>
            </w:r>
          </w:p>
        </w:tc>
      </w:tr>
    </w:tbl>
    <w:p w14:paraId="16755E52" w14:textId="66CAD01C" w:rsidR="000D2210" w:rsidRDefault="000D2210" w:rsidP="005E4497">
      <w:pPr>
        <w:rPr>
          <w:rFonts w:asciiTheme="minorHAnsi" w:hAnsiTheme="minorHAnsi" w:cstheme="minorHAnsi"/>
        </w:rPr>
      </w:pPr>
    </w:p>
    <w:sectPr w:rsidR="000D2210" w:rsidSect="004150E1">
      <w:headerReference w:type="first" r:id="rId22"/>
      <w:footerReference w:type="first" r:id="rId23"/>
      <w:pgSz w:w="16838" w:h="11906" w:orient="landscape" w:code="9"/>
      <w:pgMar w:top="720" w:right="720" w:bottom="720" w:left="720"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61C05" w14:textId="77777777" w:rsidR="00142763" w:rsidRDefault="00142763">
      <w:r>
        <w:separator/>
      </w:r>
    </w:p>
  </w:endnote>
  <w:endnote w:type="continuationSeparator" w:id="0">
    <w:p w14:paraId="0A427EFC" w14:textId="77777777" w:rsidR="00142763" w:rsidRDefault="00142763">
      <w:r>
        <w:continuationSeparator/>
      </w:r>
    </w:p>
  </w:endnote>
  <w:endnote w:type="continuationNotice" w:id="1">
    <w:p w14:paraId="20594B96" w14:textId="77777777" w:rsidR="00142763" w:rsidRDefault="001427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A9B59" w14:textId="77777777" w:rsidR="006B4F18" w:rsidRDefault="006B4F18" w:rsidP="00F358E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B67535" w14:textId="77777777" w:rsidR="006B4F18" w:rsidRDefault="006B4F1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DEF7" w14:textId="77777777" w:rsidR="006B4F18" w:rsidRDefault="006B4F18" w:rsidP="00453D4C">
    <w:pPr>
      <w:pStyle w:val="Piedepgina"/>
      <w:jc w:val="cente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0"/>
      <w:gridCol w:w="3200"/>
      <w:gridCol w:w="3200"/>
    </w:tblGrid>
    <w:tr w:rsidR="006B4F18" w14:paraId="610D50A7" w14:textId="77777777" w:rsidTr="243B3220">
      <w:tc>
        <w:tcPr>
          <w:tcW w:w="3200" w:type="dxa"/>
        </w:tcPr>
        <w:p w14:paraId="0861A627" w14:textId="77777777" w:rsidR="006B4F18" w:rsidRDefault="006B4F18" w:rsidP="243B3220">
          <w:pPr>
            <w:pStyle w:val="Encabezado"/>
            <w:ind w:left="-115"/>
            <w:jc w:val="left"/>
          </w:pPr>
        </w:p>
      </w:tc>
      <w:tc>
        <w:tcPr>
          <w:tcW w:w="3200" w:type="dxa"/>
        </w:tcPr>
        <w:p w14:paraId="252FECAD" w14:textId="77777777" w:rsidR="006B4F18" w:rsidRDefault="006B4F18" w:rsidP="243B3220">
          <w:pPr>
            <w:pStyle w:val="Encabezado"/>
            <w:jc w:val="center"/>
          </w:pPr>
        </w:p>
      </w:tc>
      <w:tc>
        <w:tcPr>
          <w:tcW w:w="3200" w:type="dxa"/>
        </w:tcPr>
        <w:p w14:paraId="3A977FC4" w14:textId="77777777" w:rsidR="006B4F18" w:rsidRDefault="006B4F18" w:rsidP="243B3220">
          <w:pPr>
            <w:pStyle w:val="Encabezado"/>
            <w:ind w:right="-115"/>
            <w:jc w:val="right"/>
          </w:pPr>
        </w:p>
      </w:tc>
    </w:tr>
  </w:tbl>
  <w:p w14:paraId="56DBF753" w14:textId="77777777" w:rsidR="006B4F18" w:rsidRDefault="006B4F18" w:rsidP="243B3220">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5035"/>
      <w:gridCol w:w="5035"/>
      <w:gridCol w:w="5035"/>
    </w:tblGrid>
    <w:tr w:rsidR="243B3220" w14:paraId="56DAB2F6" w14:textId="77777777" w:rsidTr="243B3220">
      <w:tc>
        <w:tcPr>
          <w:tcW w:w="5035" w:type="dxa"/>
        </w:tcPr>
        <w:p w14:paraId="29884B10" w14:textId="25E49072" w:rsidR="243B3220" w:rsidRDefault="243B3220" w:rsidP="243B3220">
          <w:pPr>
            <w:pStyle w:val="Encabezado"/>
            <w:ind w:left="-115"/>
            <w:jc w:val="left"/>
          </w:pPr>
        </w:p>
      </w:tc>
      <w:tc>
        <w:tcPr>
          <w:tcW w:w="5035" w:type="dxa"/>
        </w:tcPr>
        <w:p w14:paraId="428444E7" w14:textId="5457F463" w:rsidR="243B3220" w:rsidRDefault="243B3220" w:rsidP="243B3220">
          <w:pPr>
            <w:pStyle w:val="Encabezado"/>
            <w:jc w:val="center"/>
          </w:pPr>
        </w:p>
      </w:tc>
      <w:tc>
        <w:tcPr>
          <w:tcW w:w="5035" w:type="dxa"/>
        </w:tcPr>
        <w:p w14:paraId="5A12E286" w14:textId="3D4B534D" w:rsidR="243B3220" w:rsidRDefault="243B3220" w:rsidP="243B3220">
          <w:pPr>
            <w:pStyle w:val="Encabezado"/>
            <w:ind w:right="-115"/>
            <w:jc w:val="right"/>
          </w:pPr>
        </w:p>
      </w:tc>
    </w:tr>
  </w:tbl>
  <w:p w14:paraId="0C7550F2" w14:textId="7C1FFD4A" w:rsidR="243B3220" w:rsidRDefault="243B3220" w:rsidP="243B322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B0257" w14:textId="77777777" w:rsidR="00142763" w:rsidRDefault="00142763">
      <w:r>
        <w:separator/>
      </w:r>
    </w:p>
  </w:footnote>
  <w:footnote w:type="continuationSeparator" w:id="0">
    <w:p w14:paraId="62FC78D2" w14:textId="77777777" w:rsidR="00142763" w:rsidRDefault="00142763">
      <w:r>
        <w:continuationSeparator/>
      </w:r>
    </w:p>
  </w:footnote>
  <w:footnote w:type="continuationNotice" w:id="1">
    <w:p w14:paraId="37E9AEF5" w14:textId="77777777" w:rsidR="00142763" w:rsidRDefault="00142763">
      <w:pPr>
        <w:spacing w:after="0"/>
      </w:pPr>
    </w:p>
  </w:footnote>
  <w:footnote w:id="2">
    <w:p w14:paraId="39FAFBD8" w14:textId="53E13AD9" w:rsidR="00D52E94" w:rsidRDefault="00D52E94" w:rsidP="00C85F61">
      <w:pPr>
        <w:pStyle w:val="Textonotapie"/>
        <w:spacing w:after="0"/>
      </w:pPr>
    </w:p>
  </w:footnote>
  <w:footnote w:id="3">
    <w:p w14:paraId="7E8C6276" w14:textId="2D5DB9C2" w:rsidR="00B079AF" w:rsidRDefault="00B079AF">
      <w:pPr>
        <w:pStyle w:val="Textonotapie"/>
      </w:pPr>
      <w:r>
        <w:rPr>
          <w:rStyle w:val="Refdenotaalpie"/>
        </w:rPr>
        <w:footnoteRef/>
      </w:r>
      <w:r>
        <w:t xml:space="preserve"> </w:t>
      </w:r>
      <w:r w:rsidRPr="00454A08">
        <w:rPr>
          <w:rFonts w:ascii="Calibri" w:hAnsi="Calibri"/>
          <w:color w:val="767171" w:themeColor="background2" w:themeShade="80"/>
          <w:sz w:val="16"/>
          <w:szCs w:val="16"/>
        </w:rPr>
        <w:t xml:space="preserve">As per </w:t>
      </w:r>
      <w:hyperlink r:id="rId1" w:history="1">
        <w:r w:rsidR="000E3B82" w:rsidRPr="00454A08">
          <w:rPr>
            <w:rFonts w:ascii="Calibri" w:hAnsi="Calibri"/>
            <w:color w:val="767171" w:themeColor="background2" w:themeShade="80"/>
            <w:sz w:val="16"/>
            <w:szCs w:val="16"/>
          </w:rPr>
          <w:t>UNDP’s Enterprise Risk Management Policy</w:t>
        </w:r>
      </w:hyperlink>
    </w:p>
  </w:footnote>
  <w:footnote w:id="4">
    <w:p w14:paraId="07AF1CD3" w14:textId="77777777" w:rsidR="006B4F18" w:rsidRPr="00E85E3A" w:rsidRDefault="006B4F18" w:rsidP="006B4F18">
      <w:pPr>
        <w:pStyle w:val="Textonotapie"/>
        <w:rPr>
          <w:sz w:val="20"/>
        </w:rPr>
      </w:pPr>
      <w:r w:rsidRPr="00E85E3A">
        <w:rPr>
          <w:rStyle w:val="Refdenotaalpie"/>
          <w:sz w:val="20"/>
        </w:rPr>
        <w:footnoteRef/>
      </w:r>
      <w:r w:rsidRPr="00E85E3A">
        <w:rPr>
          <w:sz w:val="20"/>
        </w:rPr>
        <w:t xml:space="preserve"> </w:t>
      </w:r>
      <w:r w:rsidRPr="00E85E3A">
        <w:rPr>
          <w:rFonts w:ascii="Calibri" w:hAnsi="Calibri"/>
          <w:color w:val="767171" w:themeColor="background2" w:themeShade="80"/>
          <w:sz w:val="20"/>
        </w:rPr>
        <w:t>Cost definitions and classifications for programme and development effectiveness costs to be charged to the project are defined in the Executive Board decision DP/2010/32</w:t>
      </w:r>
    </w:p>
  </w:footnote>
  <w:footnote w:id="5">
    <w:p w14:paraId="43FBF897" w14:textId="43590E82" w:rsidR="006B4F18" w:rsidRPr="00E85E3A" w:rsidRDefault="006B4F18" w:rsidP="006B4F18">
      <w:pPr>
        <w:pStyle w:val="Textonotapie"/>
        <w:rPr>
          <w:sz w:val="20"/>
        </w:rPr>
      </w:pPr>
      <w:r w:rsidRPr="00E85E3A">
        <w:rPr>
          <w:rStyle w:val="Refdenotaalpie"/>
          <w:sz w:val="20"/>
        </w:rPr>
        <w:footnoteRef/>
      </w:r>
      <w:r w:rsidRPr="00E85E3A">
        <w:rPr>
          <w:sz w:val="20"/>
        </w:rPr>
        <w:t xml:space="preserve"> </w:t>
      </w:r>
      <w:r w:rsidRPr="00E85E3A">
        <w:rPr>
          <w:rFonts w:ascii="Calibri" w:hAnsi="Calibri" w:cs="Arial"/>
          <w:color w:val="767171" w:themeColor="background2" w:themeShade="80"/>
          <w:sz w:val="20"/>
        </w:rPr>
        <w:t>Changes to a budget affecting the scope (outputs), completion date, or total estimated costs require a formal budget revision that must be signed by the project board. In other cases, the UNDP programme manager alone may sign the revision provided the other signatories have no objection. This procedure may be applied for example when the purpose of the revision is only to re-phase activities among years.</w:t>
      </w:r>
    </w:p>
  </w:footnote>
  <w:footnote w:id="6">
    <w:p w14:paraId="2C05C05D" w14:textId="32090F3C" w:rsidR="007C1530" w:rsidRPr="00E85E3A" w:rsidRDefault="007C1530">
      <w:pPr>
        <w:pStyle w:val="Textonotapie"/>
        <w:rPr>
          <w:sz w:val="20"/>
        </w:rPr>
      </w:pPr>
      <w:r w:rsidRPr="00351FD5">
        <w:rPr>
          <w:rStyle w:val="Refdenotaalpie"/>
        </w:rPr>
        <w:footnoteRef/>
      </w:r>
      <w:r w:rsidRPr="00351FD5">
        <w:rPr>
          <w:rStyle w:val="Refdenotaalpie"/>
        </w:rPr>
        <w:t xml:space="preserve"> </w:t>
      </w:r>
      <w:r w:rsidRPr="00E85E3A">
        <w:rPr>
          <w:rFonts w:ascii="Calibri" w:hAnsi="Calibri" w:cs="Arial"/>
          <w:color w:val="767171" w:themeColor="background2" w:themeShade="80"/>
          <w:sz w:val="20"/>
        </w:rPr>
        <w:t xml:space="preserve">Flagship initiative results should be based on the results mentioned in section 3 (Results and Partnerships). Country office contributions to the results should be included in the workplan as activities but </w:t>
      </w:r>
      <w:r>
        <w:rPr>
          <w:rFonts w:ascii="Calibri" w:hAnsi="Calibri" w:cs="Arial"/>
          <w:color w:val="767171" w:themeColor="background2" w:themeShade="80"/>
          <w:sz w:val="20"/>
        </w:rPr>
        <w:t xml:space="preserve">NOT </w:t>
      </w:r>
      <w:r w:rsidRPr="00E85E3A">
        <w:rPr>
          <w:rFonts w:ascii="Calibri" w:hAnsi="Calibri" w:cs="Arial"/>
          <w:color w:val="767171" w:themeColor="background2" w:themeShade="80"/>
          <w:sz w:val="20"/>
        </w:rPr>
        <w:t>as separate outputs.</w:t>
      </w:r>
      <w:r w:rsidRPr="00E85E3A">
        <w:rPr>
          <w:sz w:val="20"/>
        </w:rPr>
        <w:t xml:space="preserve">  </w:t>
      </w:r>
    </w:p>
  </w:footnote>
  <w:footnote w:id="7">
    <w:p w14:paraId="1B1D23E2" w14:textId="4D14647E" w:rsidR="007C1530" w:rsidRPr="00454A08" w:rsidRDefault="007C1530">
      <w:pPr>
        <w:pStyle w:val="Textonotapie"/>
        <w:rPr>
          <w:rFonts w:ascii="Calibri" w:hAnsi="Calibri"/>
          <w:color w:val="767171" w:themeColor="background2" w:themeShade="80"/>
          <w:sz w:val="16"/>
          <w:szCs w:val="16"/>
        </w:rPr>
      </w:pPr>
      <w:r w:rsidRPr="00E85E3A">
        <w:rPr>
          <w:rStyle w:val="Refdenotaalpie"/>
          <w:sz w:val="20"/>
        </w:rPr>
        <w:footnoteRef/>
      </w:r>
      <w:r w:rsidRPr="00E85E3A">
        <w:rPr>
          <w:sz w:val="20"/>
        </w:rPr>
        <w:t xml:space="preserve"> </w:t>
      </w:r>
      <w:r w:rsidRPr="00E85E3A">
        <w:rPr>
          <w:rFonts w:ascii="Calibri" w:hAnsi="Calibri"/>
          <w:color w:val="767171" w:themeColor="background2" w:themeShade="80"/>
          <w:sz w:val="20"/>
        </w:rPr>
        <w:t xml:space="preserve">i.e. </w:t>
      </w:r>
      <w:r>
        <w:rPr>
          <w:rFonts w:ascii="Calibri" w:hAnsi="Calibri"/>
          <w:color w:val="767171" w:themeColor="background2" w:themeShade="80"/>
          <w:sz w:val="20"/>
        </w:rPr>
        <w:t>G</w:t>
      </w:r>
      <w:r w:rsidRPr="00E85E3A">
        <w:rPr>
          <w:rFonts w:ascii="Calibri" w:hAnsi="Calibri"/>
          <w:color w:val="767171" w:themeColor="background2" w:themeShade="80"/>
          <w:sz w:val="20"/>
        </w:rPr>
        <w:t xml:space="preserve">rants, </w:t>
      </w:r>
      <w:r>
        <w:rPr>
          <w:rFonts w:ascii="Calibri" w:hAnsi="Calibri"/>
          <w:color w:val="767171" w:themeColor="background2" w:themeShade="80"/>
          <w:sz w:val="20"/>
        </w:rPr>
        <w:t>C</w:t>
      </w:r>
      <w:r w:rsidRPr="00E85E3A">
        <w:rPr>
          <w:rFonts w:ascii="Calibri" w:hAnsi="Calibri"/>
          <w:color w:val="767171" w:themeColor="background2" w:themeShade="80"/>
          <w:sz w:val="20"/>
        </w:rPr>
        <w:t xml:space="preserve">ontractual </w:t>
      </w:r>
      <w:r>
        <w:rPr>
          <w:rFonts w:ascii="Calibri" w:hAnsi="Calibri"/>
          <w:color w:val="767171" w:themeColor="background2" w:themeShade="80"/>
          <w:sz w:val="20"/>
        </w:rPr>
        <w:t>S</w:t>
      </w:r>
      <w:r w:rsidRPr="00E85E3A">
        <w:rPr>
          <w:rFonts w:ascii="Calibri" w:hAnsi="Calibri"/>
          <w:color w:val="767171" w:themeColor="background2" w:themeShade="80"/>
          <w:sz w:val="20"/>
        </w:rPr>
        <w:t xml:space="preserve">ervices – </w:t>
      </w:r>
      <w:r>
        <w:rPr>
          <w:rFonts w:ascii="Calibri" w:hAnsi="Calibri"/>
          <w:color w:val="767171" w:themeColor="background2" w:themeShade="80"/>
          <w:sz w:val="20"/>
        </w:rPr>
        <w:t>C</w:t>
      </w:r>
      <w:r w:rsidRPr="00E85E3A">
        <w:rPr>
          <w:rFonts w:ascii="Calibri" w:hAnsi="Calibri"/>
          <w:color w:val="767171" w:themeColor="background2" w:themeShade="80"/>
          <w:sz w:val="20"/>
        </w:rPr>
        <w:t>ompanies, Consultants, Travel, Equipment, etc.</w:t>
      </w:r>
    </w:p>
  </w:footnote>
  <w:footnote w:id="8">
    <w:p w14:paraId="4807F9CD" w14:textId="0F79F115" w:rsidR="002E323A" w:rsidRPr="00156BB4" w:rsidRDefault="002E323A">
      <w:pPr>
        <w:pStyle w:val="Textonotapie"/>
        <w:rPr>
          <w:rFonts w:ascii="Calibri" w:hAnsi="Calibri"/>
          <w:color w:val="767171" w:themeColor="background2" w:themeShade="80"/>
          <w:sz w:val="20"/>
        </w:rPr>
      </w:pPr>
      <w:r w:rsidRPr="00493D8D">
        <w:rPr>
          <w:rStyle w:val="Refdenotaalpie"/>
        </w:rPr>
        <w:footnoteRef/>
      </w:r>
      <w:r w:rsidRPr="00493D8D">
        <w:rPr>
          <w:rStyle w:val="Refdenotaalpie"/>
        </w:rPr>
        <w:t xml:space="preserve"> </w:t>
      </w:r>
      <w:r w:rsidRPr="00156BB4">
        <w:rPr>
          <w:rFonts w:ascii="Calibri" w:hAnsi="Calibri"/>
          <w:color w:val="767171" w:themeColor="background2" w:themeShade="80"/>
          <w:sz w:val="20"/>
        </w:rPr>
        <w:t>The CO cost</w:t>
      </w:r>
      <w:r>
        <w:rPr>
          <w:rFonts w:ascii="Calibri" w:hAnsi="Calibri"/>
          <w:color w:val="767171" w:themeColor="background2" w:themeShade="80"/>
          <w:sz w:val="20"/>
        </w:rPr>
        <w:t>s</w:t>
      </w:r>
      <w:r w:rsidRPr="00156BB4">
        <w:rPr>
          <w:rFonts w:ascii="Calibri" w:hAnsi="Calibri"/>
          <w:color w:val="767171" w:themeColor="background2" w:themeShade="80"/>
          <w:sz w:val="20"/>
        </w:rPr>
        <w:t xml:space="preserve"> to </w:t>
      </w:r>
      <w:r>
        <w:rPr>
          <w:rFonts w:ascii="Calibri" w:hAnsi="Calibri"/>
          <w:color w:val="767171" w:themeColor="background2" w:themeShade="80"/>
          <w:sz w:val="20"/>
        </w:rPr>
        <w:t xml:space="preserve">implement </w:t>
      </w:r>
      <w:r w:rsidRPr="00156BB4">
        <w:rPr>
          <w:rFonts w:ascii="Calibri" w:hAnsi="Calibri"/>
          <w:color w:val="767171" w:themeColor="background2" w:themeShade="80"/>
          <w:sz w:val="20"/>
        </w:rPr>
        <w:t>the project, including programme</w:t>
      </w:r>
      <w:r>
        <w:rPr>
          <w:rFonts w:ascii="Calibri" w:hAnsi="Calibri"/>
          <w:color w:val="767171" w:themeColor="background2" w:themeShade="80"/>
          <w:sz w:val="20"/>
        </w:rPr>
        <w:t xml:space="preserve"> a</w:t>
      </w:r>
      <w:r w:rsidRPr="00156BB4">
        <w:rPr>
          <w:rFonts w:ascii="Calibri" w:hAnsi="Calibri"/>
          <w:color w:val="767171" w:themeColor="background2" w:themeShade="80"/>
          <w:sz w:val="20"/>
        </w:rPr>
        <w:t>nd operational support at the CO level</w:t>
      </w:r>
      <w:r>
        <w:rPr>
          <w:rFonts w:ascii="Calibri" w:hAnsi="Calibri"/>
          <w:color w:val="767171" w:themeColor="background2" w:themeShade="80"/>
          <w:sz w:val="20"/>
        </w:rPr>
        <w:t>, such as personnel, rent of project premises, and delivery enabling services charges</w:t>
      </w:r>
      <w:r w:rsidRPr="00156BB4">
        <w:rPr>
          <w:rFonts w:ascii="Calibri" w:hAnsi="Calibri"/>
          <w:color w:val="767171" w:themeColor="background2" w:themeShade="80"/>
          <w:sz w:val="20"/>
        </w:rPr>
        <w:t>.</w:t>
      </w:r>
      <w:r>
        <w:rPr>
          <w:rFonts w:ascii="Calibri" w:hAnsi="Calibri"/>
          <w:color w:val="767171" w:themeColor="background2" w:themeShade="80"/>
          <w:sz w:val="20"/>
        </w:rPr>
        <w:t xml:space="preserve"> </w:t>
      </w:r>
      <w:r w:rsidRPr="00156BB4">
        <w:rPr>
          <w:rFonts w:ascii="Calibri" w:hAnsi="Calibri"/>
          <w:color w:val="767171" w:themeColor="background2" w:themeShade="80"/>
          <w:sz w:val="20"/>
        </w:rPr>
        <w:t xml:space="preserve"> </w:t>
      </w:r>
    </w:p>
  </w:footnote>
  <w:footnote w:id="9">
    <w:p w14:paraId="06B9F62B" w14:textId="570A09E3" w:rsidR="002E323A" w:rsidRDefault="002E323A">
      <w:pPr>
        <w:pStyle w:val="Textonotapie"/>
      </w:pPr>
      <w:r w:rsidRPr="00493D8D">
        <w:rPr>
          <w:rStyle w:val="Refdenotaalpie"/>
        </w:rPr>
        <w:footnoteRef/>
      </w:r>
      <w:r w:rsidRPr="00493D8D">
        <w:rPr>
          <w:rStyle w:val="Refdenotaalpie"/>
        </w:rPr>
        <w:t xml:space="preserve"> </w:t>
      </w:r>
      <w:r w:rsidRPr="00156BB4">
        <w:rPr>
          <w:rFonts w:ascii="Calibri" w:hAnsi="Calibri"/>
          <w:color w:val="767171" w:themeColor="background2" w:themeShade="80"/>
          <w:sz w:val="20"/>
        </w:rPr>
        <w:t xml:space="preserve">The global/regional level costs </w:t>
      </w:r>
      <w:r>
        <w:rPr>
          <w:rFonts w:ascii="Calibri" w:hAnsi="Calibri"/>
          <w:color w:val="767171" w:themeColor="background2" w:themeShade="80"/>
          <w:sz w:val="20"/>
        </w:rPr>
        <w:t xml:space="preserve">associated with </w:t>
      </w:r>
      <w:r w:rsidRPr="00156BB4">
        <w:rPr>
          <w:rFonts w:ascii="Calibri" w:hAnsi="Calibri"/>
          <w:color w:val="767171" w:themeColor="background2" w:themeShade="80"/>
          <w:sz w:val="20"/>
        </w:rPr>
        <w:t>oversight,</w:t>
      </w:r>
      <w:r>
        <w:rPr>
          <w:rFonts w:ascii="Calibri" w:hAnsi="Calibri"/>
          <w:color w:val="767171" w:themeColor="background2" w:themeShade="80"/>
          <w:sz w:val="20"/>
        </w:rPr>
        <w:t xml:space="preserve"> </w:t>
      </w:r>
      <w:r w:rsidRPr="00156BB4">
        <w:rPr>
          <w:rFonts w:ascii="Calibri" w:hAnsi="Calibri"/>
          <w:color w:val="767171" w:themeColor="background2" w:themeShade="80"/>
          <w:sz w:val="20"/>
        </w:rPr>
        <w:t>coordinat</w:t>
      </w:r>
      <w:r>
        <w:rPr>
          <w:rFonts w:ascii="Calibri" w:hAnsi="Calibri"/>
          <w:color w:val="767171" w:themeColor="background2" w:themeShade="80"/>
          <w:sz w:val="20"/>
        </w:rPr>
        <w:t>ion</w:t>
      </w:r>
      <w:r w:rsidRPr="00156BB4">
        <w:rPr>
          <w:rFonts w:ascii="Calibri" w:hAnsi="Calibri"/>
          <w:color w:val="767171" w:themeColor="background2" w:themeShade="80"/>
          <w:sz w:val="20"/>
        </w:rPr>
        <w:t xml:space="preserve">, </w:t>
      </w:r>
      <w:bookmarkStart w:id="1" w:name="_Hlk178261854"/>
      <w:r w:rsidRPr="00156BB4">
        <w:rPr>
          <w:rFonts w:ascii="Calibri" w:hAnsi="Calibri"/>
          <w:color w:val="767171" w:themeColor="background2" w:themeShade="80"/>
          <w:sz w:val="20"/>
        </w:rPr>
        <w:t>manage</w:t>
      </w:r>
      <w:r>
        <w:rPr>
          <w:rFonts w:ascii="Calibri" w:hAnsi="Calibri"/>
          <w:color w:val="767171" w:themeColor="background2" w:themeShade="80"/>
          <w:sz w:val="20"/>
        </w:rPr>
        <w:t xml:space="preserve">ment, </w:t>
      </w:r>
      <w:r w:rsidRPr="00156BB4">
        <w:rPr>
          <w:rFonts w:ascii="Calibri" w:hAnsi="Calibri"/>
          <w:color w:val="767171" w:themeColor="background2" w:themeShade="80"/>
          <w:sz w:val="20"/>
        </w:rPr>
        <w:t>and report</w:t>
      </w:r>
      <w:bookmarkEnd w:id="1"/>
      <w:r>
        <w:rPr>
          <w:rFonts w:ascii="Calibri" w:hAnsi="Calibri"/>
          <w:color w:val="767171" w:themeColor="background2" w:themeShade="80"/>
          <w:sz w:val="20"/>
        </w:rPr>
        <w:t>ing to ensure strategic alignment, quality assurance, and effective support to implementation across countries.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C8B5A" w14:textId="77777777" w:rsidR="006B4F18" w:rsidRPr="00453D4C" w:rsidRDefault="006B4F18" w:rsidP="00453D4C">
    <w:pPr>
      <w:pStyle w:val="Encabezado"/>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1731B" w14:textId="6E328077" w:rsidR="001A6F33" w:rsidRDefault="001A6F33">
    <w:pPr>
      <w:pStyle w:val="Encabezado"/>
    </w:pPr>
    <w:r>
      <w:t xml:space="preserve">Valid for proposals from </w:t>
    </w:r>
    <w:r w:rsidR="00BE59A5">
      <w:t>June 2025 onward</w:t>
    </w:r>
    <w:r>
      <w:t xml:space="preserve"> </w:t>
    </w:r>
  </w:p>
  <w:p w14:paraId="6A267BFC" w14:textId="77777777" w:rsidR="006B4F18" w:rsidRDefault="006B4F18">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58585" w14:textId="77777777" w:rsidR="00CD3360" w:rsidRDefault="00CD3360">
    <w:pPr>
      <w:pStyle w:val="Encabezado"/>
      <w:rPr>
        <w:b/>
        <w:szCs w:val="22"/>
      </w:rPr>
    </w:pPr>
  </w:p>
  <w:p w14:paraId="01A0109E" w14:textId="77777777" w:rsidR="00CD3360" w:rsidRPr="00DB520F" w:rsidRDefault="00CD3360">
    <w:pPr>
      <w:pStyle w:val="Encabezado"/>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4504F"/>
    <w:multiLevelType w:val="hybridMultilevel"/>
    <w:tmpl w:val="3C10C2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D4D48"/>
    <w:multiLevelType w:val="hybridMultilevel"/>
    <w:tmpl w:val="26FE5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E08D4"/>
    <w:multiLevelType w:val="hybridMultilevel"/>
    <w:tmpl w:val="1C124452"/>
    <w:lvl w:ilvl="0" w:tplc="9A006812">
      <w:numFmt w:val="bullet"/>
      <w:lvlText w:val="-"/>
      <w:lvlJc w:val="left"/>
      <w:pPr>
        <w:ind w:left="720" w:hanging="360"/>
      </w:pPr>
      <w:rPr>
        <w:rFonts w:ascii="Calibri" w:eastAsia="Times New Roman"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B30E1D"/>
    <w:multiLevelType w:val="multilevel"/>
    <w:tmpl w:val="5C2A4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3A6A20"/>
    <w:multiLevelType w:val="multilevel"/>
    <w:tmpl w:val="5260B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1C7B1B"/>
    <w:multiLevelType w:val="multilevel"/>
    <w:tmpl w:val="0BCE2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0B5E1D"/>
    <w:multiLevelType w:val="multilevel"/>
    <w:tmpl w:val="98D49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8B0DA7"/>
    <w:multiLevelType w:val="multilevel"/>
    <w:tmpl w:val="01EE7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CC6230"/>
    <w:multiLevelType w:val="hybridMultilevel"/>
    <w:tmpl w:val="27205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3B5FB9"/>
    <w:multiLevelType w:val="multilevel"/>
    <w:tmpl w:val="FA2AE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4C5FC3"/>
    <w:multiLevelType w:val="multilevel"/>
    <w:tmpl w:val="FEDE3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413F8"/>
    <w:multiLevelType w:val="multilevel"/>
    <w:tmpl w:val="A67A0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004BC8"/>
    <w:multiLevelType w:val="multilevel"/>
    <w:tmpl w:val="FA3EC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A37370"/>
    <w:multiLevelType w:val="multilevel"/>
    <w:tmpl w:val="ABC65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AC4F49"/>
    <w:multiLevelType w:val="multilevel"/>
    <w:tmpl w:val="F9224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725113"/>
    <w:multiLevelType w:val="multilevel"/>
    <w:tmpl w:val="21C0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A14E6"/>
    <w:multiLevelType w:val="multilevel"/>
    <w:tmpl w:val="DEC23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092514"/>
    <w:multiLevelType w:val="multilevel"/>
    <w:tmpl w:val="AB103036"/>
    <w:lvl w:ilvl="0">
      <w:start w:val="1"/>
      <w:numFmt w:val="decimal"/>
      <w:lvlText w:val="%1."/>
      <w:lvlJc w:val="left"/>
      <w:pPr>
        <w:tabs>
          <w:tab w:val="num" w:pos="720"/>
        </w:tabs>
        <w:ind w:left="720" w:hanging="360"/>
      </w:pPr>
      <w:rPr>
        <w:rFonts w:ascii="Aptos" w:eastAsia="Times New Roman" w:hAnsi="Aptos"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4854A3"/>
    <w:multiLevelType w:val="hybridMultilevel"/>
    <w:tmpl w:val="51385554"/>
    <w:lvl w:ilvl="0" w:tplc="740EC266">
      <w:start w:val="1"/>
      <w:numFmt w:val="upperRoman"/>
      <w:pStyle w:val="Ttulo1"/>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79A3379"/>
    <w:multiLevelType w:val="multilevel"/>
    <w:tmpl w:val="E500E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03560C"/>
    <w:multiLevelType w:val="hybridMultilevel"/>
    <w:tmpl w:val="C64E5964"/>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6F26B5"/>
    <w:multiLevelType w:val="multilevel"/>
    <w:tmpl w:val="322C3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6C7EAF"/>
    <w:multiLevelType w:val="hybridMultilevel"/>
    <w:tmpl w:val="25385112"/>
    <w:lvl w:ilvl="0" w:tplc="8DCEA678">
      <w:start w:val="1"/>
      <w:numFmt w:val="decimal"/>
      <w:lvlText w:val="%1."/>
      <w:lvlJc w:val="left"/>
      <w:pPr>
        <w:ind w:left="1080" w:hanging="360"/>
      </w:pPr>
    </w:lvl>
    <w:lvl w:ilvl="1" w:tplc="EE3AE524">
      <w:start w:val="1"/>
      <w:numFmt w:val="lowerLetter"/>
      <w:lvlText w:val="%2."/>
      <w:lvlJc w:val="left"/>
      <w:pPr>
        <w:ind w:left="1800" w:hanging="360"/>
      </w:pPr>
    </w:lvl>
    <w:lvl w:ilvl="2" w:tplc="12F21152">
      <w:start w:val="1"/>
      <w:numFmt w:val="lowerRoman"/>
      <w:lvlText w:val="%3."/>
      <w:lvlJc w:val="right"/>
      <w:pPr>
        <w:ind w:left="2520" w:hanging="180"/>
      </w:pPr>
    </w:lvl>
    <w:lvl w:ilvl="3" w:tplc="E64A23FC">
      <w:start w:val="1"/>
      <w:numFmt w:val="decimal"/>
      <w:lvlText w:val="%4."/>
      <w:lvlJc w:val="left"/>
      <w:pPr>
        <w:ind w:left="3240" w:hanging="360"/>
      </w:pPr>
    </w:lvl>
    <w:lvl w:ilvl="4" w:tplc="E6F61006">
      <w:start w:val="1"/>
      <w:numFmt w:val="lowerLetter"/>
      <w:lvlText w:val="%5."/>
      <w:lvlJc w:val="left"/>
      <w:pPr>
        <w:ind w:left="3960" w:hanging="360"/>
      </w:pPr>
    </w:lvl>
    <w:lvl w:ilvl="5" w:tplc="FFF28EFE">
      <w:start w:val="1"/>
      <w:numFmt w:val="lowerRoman"/>
      <w:lvlText w:val="%6."/>
      <w:lvlJc w:val="right"/>
      <w:pPr>
        <w:ind w:left="4680" w:hanging="180"/>
      </w:pPr>
    </w:lvl>
    <w:lvl w:ilvl="6" w:tplc="1382BAFE">
      <w:start w:val="1"/>
      <w:numFmt w:val="decimal"/>
      <w:lvlText w:val="%7."/>
      <w:lvlJc w:val="left"/>
      <w:pPr>
        <w:ind w:left="5400" w:hanging="360"/>
      </w:pPr>
    </w:lvl>
    <w:lvl w:ilvl="7" w:tplc="370C2CCA">
      <w:start w:val="1"/>
      <w:numFmt w:val="lowerLetter"/>
      <w:lvlText w:val="%8."/>
      <w:lvlJc w:val="left"/>
      <w:pPr>
        <w:ind w:left="6120" w:hanging="360"/>
      </w:pPr>
    </w:lvl>
    <w:lvl w:ilvl="8" w:tplc="99001078">
      <w:start w:val="1"/>
      <w:numFmt w:val="lowerRoman"/>
      <w:lvlText w:val="%9."/>
      <w:lvlJc w:val="right"/>
      <w:pPr>
        <w:ind w:left="6840" w:hanging="180"/>
      </w:pPr>
    </w:lvl>
  </w:abstractNum>
  <w:abstractNum w:abstractNumId="24" w15:restartNumberingAfterBreak="0">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30D155D"/>
    <w:multiLevelType w:val="multilevel"/>
    <w:tmpl w:val="86FA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5011626">
    <w:abstractNumId w:val="23"/>
  </w:num>
  <w:num w:numId="2" w16cid:durableId="623850312">
    <w:abstractNumId w:val="3"/>
  </w:num>
  <w:num w:numId="3" w16cid:durableId="143469931">
    <w:abstractNumId w:val="24"/>
  </w:num>
  <w:num w:numId="4" w16cid:durableId="1123310890">
    <w:abstractNumId w:val="19"/>
  </w:num>
  <w:num w:numId="5" w16cid:durableId="1159660905">
    <w:abstractNumId w:val="21"/>
  </w:num>
  <w:num w:numId="6" w16cid:durableId="925845319">
    <w:abstractNumId w:val="9"/>
  </w:num>
  <w:num w:numId="7" w16cid:durableId="64376602">
    <w:abstractNumId w:val="2"/>
  </w:num>
  <w:num w:numId="8" w16cid:durableId="905649839">
    <w:abstractNumId w:val="18"/>
  </w:num>
  <w:num w:numId="9" w16cid:durableId="1771509362">
    <w:abstractNumId w:val="15"/>
  </w:num>
  <w:num w:numId="10" w16cid:durableId="1500542133">
    <w:abstractNumId w:val="0"/>
  </w:num>
  <w:num w:numId="11" w16cid:durableId="1836995570">
    <w:abstractNumId w:val="13"/>
  </w:num>
  <w:num w:numId="12" w16cid:durableId="1981957942">
    <w:abstractNumId w:val="16"/>
  </w:num>
  <w:num w:numId="13" w16cid:durableId="370420119">
    <w:abstractNumId w:val="14"/>
  </w:num>
  <w:num w:numId="14" w16cid:durableId="372731808">
    <w:abstractNumId w:val="11"/>
  </w:num>
  <w:num w:numId="15" w16cid:durableId="1644044831">
    <w:abstractNumId w:val="6"/>
  </w:num>
  <w:num w:numId="16" w16cid:durableId="756678939">
    <w:abstractNumId w:val="20"/>
  </w:num>
  <w:num w:numId="17" w16cid:durableId="1654484199">
    <w:abstractNumId w:val="4"/>
  </w:num>
  <w:num w:numId="18" w16cid:durableId="1196505839">
    <w:abstractNumId w:val="17"/>
  </w:num>
  <w:num w:numId="19" w16cid:durableId="1850365649">
    <w:abstractNumId w:val="7"/>
  </w:num>
  <w:num w:numId="20" w16cid:durableId="40328492">
    <w:abstractNumId w:val="22"/>
  </w:num>
  <w:num w:numId="21" w16cid:durableId="1519655840">
    <w:abstractNumId w:val="8"/>
  </w:num>
  <w:num w:numId="22" w16cid:durableId="240409932">
    <w:abstractNumId w:val="25"/>
  </w:num>
  <w:num w:numId="23" w16cid:durableId="1898709328">
    <w:abstractNumId w:val="5"/>
  </w:num>
  <w:num w:numId="24" w16cid:durableId="1313102064">
    <w:abstractNumId w:val="12"/>
  </w:num>
  <w:num w:numId="25" w16cid:durableId="1696929013">
    <w:abstractNumId w:val="10"/>
  </w:num>
  <w:num w:numId="26" w16cid:durableId="758528844">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1002"/>
    <w:rsid w:val="00001770"/>
    <w:rsid w:val="00001A81"/>
    <w:rsid w:val="00002107"/>
    <w:rsid w:val="000030D1"/>
    <w:rsid w:val="000031E1"/>
    <w:rsid w:val="00003D37"/>
    <w:rsid w:val="00004182"/>
    <w:rsid w:val="00004766"/>
    <w:rsid w:val="000049CE"/>
    <w:rsid w:val="0000567A"/>
    <w:rsid w:val="000065E5"/>
    <w:rsid w:val="00007B3A"/>
    <w:rsid w:val="00011836"/>
    <w:rsid w:val="00012D06"/>
    <w:rsid w:val="00012D8A"/>
    <w:rsid w:val="00013879"/>
    <w:rsid w:val="00013FF7"/>
    <w:rsid w:val="000149DE"/>
    <w:rsid w:val="000153A2"/>
    <w:rsid w:val="000159A6"/>
    <w:rsid w:val="00015C86"/>
    <w:rsid w:val="0001611B"/>
    <w:rsid w:val="00016434"/>
    <w:rsid w:val="000168F6"/>
    <w:rsid w:val="00016910"/>
    <w:rsid w:val="00016E40"/>
    <w:rsid w:val="00017412"/>
    <w:rsid w:val="00017F3E"/>
    <w:rsid w:val="0002127B"/>
    <w:rsid w:val="00022062"/>
    <w:rsid w:val="000220EA"/>
    <w:rsid w:val="00022D78"/>
    <w:rsid w:val="00022D7D"/>
    <w:rsid w:val="000252E6"/>
    <w:rsid w:val="00025788"/>
    <w:rsid w:val="00025C3F"/>
    <w:rsid w:val="00025D0B"/>
    <w:rsid w:val="000278AE"/>
    <w:rsid w:val="00027A99"/>
    <w:rsid w:val="00030329"/>
    <w:rsid w:val="000306D8"/>
    <w:rsid w:val="00031083"/>
    <w:rsid w:val="000316D0"/>
    <w:rsid w:val="00031E16"/>
    <w:rsid w:val="00031E19"/>
    <w:rsid w:val="0003200D"/>
    <w:rsid w:val="00032E9E"/>
    <w:rsid w:val="00032F66"/>
    <w:rsid w:val="0003383F"/>
    <w:rsid w:val="00034C58"/>
    <w:rsid w:val="00035474"/>
    <w:rsid w:val="000361AD"/>
    <w:rsid w:val="0003777B"/>
    <w:rsid w:val="00037A36"/>
    <w:rsid w:val="00037E9B"/>
    <w:rsid w:val="00041D22"/>
    <w:rsid w:val="00042781"/>
    <w:rsid w:val="00042999"/>
    <w:rsid w:val="00044654"/>
    <w:rsid w:val="00044655"/>
    <w:rsid w:val="00044BAF"/>
    <w:rsid w:val="00044DB6"/>
    <w:rsid w:val="00045FDB"/>
    <w:rsid w:val="00046498"/>
    <w:rsid w:val="000465BB"/>
    <w:rsid w:val="00046738"/>
    <w:rsid w:val="00047290"/>
    <w:rsid w:val="00047984"/>
    <w:rsid w:val="00047CE2"/>
    <w:rsid w:val="00050EC4"/>
    <w:rsid w:val="0005201C"/>
    <w:rsid w:val="000527F7"/>
    <w:rsid w:val="00052C08"/>
    <w:rsid w:val="0005301F"/>
    <w:rsid w:val="0005431F"/>
    <w:rsid w:val="000552B6"/>
    <w:rsid w:val="0005577A"/>
    <w:rsid w:val="00055972"/>
    <w:rsid w:val="00055D6F"/>
    <w:rsid w:val="0005613D"/>
    <w:rsid w:val="00061DC2"/>
    <w:rsid w:val="0006241C"/>
    <w:rsid w:val="00063203"/>
    <w:rsid w:val="000633E6"/>
    <w:rsid w:val="00063797"/>
    <w:rsid w:val="00063FF4"/>
    <w:rsid w:val="00065761"/>
    <w:rsid w:val="00067BF1"/>
    <w:rsid w:val="00067D95"/>
    <w:rsid w:val="00067EB7"/>
    <w:rsid w:val="00070135"/>
    <w:rsid w:val="00070BBD"/>
    <w:rsid w:val="00070C01"/>
    <w:rsid w:val="00070F1A"/>
    <w:rsid w:val="000721E2"/>
    <w:rsid w:val="00073666"/>
    <w:rsid w:val="000748FE"/>
    <w:rsid w:val="000750B6"/>
    <w:rsid w:val="00075540"/>
    <w:rsid w:val="00076444"/>
    <w:rsid w:val="0007648F"/>
    <w:rsid w:val="000765FD"/>
    <w:rsid w:val="00076CB7"/>
    <w:rsid w:val="00076D66"/>
    <w:rsid w:val="00077787"/>
    <w:rsid w:val="000778A8"/>
    <w:rsid w:val="00077B28"/>
    <w:rsid w:val="00080EA0"/>
    <w:rsid w:val="000810C9"/>
    <w:rsid w:val="00081C9D"/>
    <w:rsid w:val="0008309A"/>
    <w:rsid w:val="0008366B"/>
    <w:rsid w:val="00083705"/>
    <w:rsid w:val="00085751"/>
    <w:rsid w:val="0008577C"/>
    <w:rsid w:val="000858B8"/>
    <w:rsid w:val="0009104F"/>
    <w:rsid w:val="00091E18"/>
    <w:rsid w:val="000921B1"/>
    <w:rsid w:val="0009223B"/>
    <w:rsid w:val="0009395F"/>
    <w:rsid w:val="00093CB0"/>
    <w:rsid w:val="000953E3"/>
    <w:rsid w:val="00095698"/>
    <w:rsid w:val="000A0830"/>
    <w:rsid w:val="000A3E66"/>
    <w:rsid w:val="000A3FE8"/>
    <w:rsid w:val="000A48A8"/>
    <w:rsid w:val="000A49B2"/>
    <w:rsid w:val="000A49C4"/>
    <w:rsid w:val="000A6042"/>
    <w:rsid w:val="000A60FE"/>
    <w:rsid w:val="000A7A22"/>
    <w:rsid w:val="000B095F"/>
    <w:rsid w:val="000B09BA"/>
    <w:rsid w:val="000B103A"/>
    <w:rsid w:val="000B3D4C"/>
    <w:rsid w:val="000B418C"/>
    <w:rsid w:val="000B4465"/>
    <w:rsid w:val="000B4599"/>
    <w:rsid w:val="000B5A58"/>
    <w:rsid w:val="000B5C73"/>
    <w:rsid w:val="000B5CDB"/>
    <w:rsid w:val="000B5F11"/>
    <w:rsid w:val="000B62A1"/>
    <w:rsid w:val="000B6309"/>
    <w:rsid w:val="000B65FA"/>
    <w:rsid w:val="000B6E88"/>
    <w:rsid w:val="000B754F"/>
    <w:rsid w:val="000C0AA7"/>
    <w:rsid w:val="000C13B8"/>
    <w:rsid w:val="000C1A2F"/>
    <w:rsid w:val="000C25E6"/>
    <w:rsid w:val="000C2659"/>
    <w:rsid w:val="000C293C"/>
    <w:rsid w:val="000C3F8E"/>
    <w:rsid w:val="000C4335"/>
    <w:rsid w:val="000C4401"/>
    <w:rsid w:val="000C4DDD"/>
    <w:rsid w:val="000C4F87"/>
    <w:rsid w:val="000C5B0B"/>
    <w:rsid w:val="000C65BA"/>
    <w:rsid w:val="000C66EA"/>
    <w:rsid w:val="000C7184"/>
    <w:rsid w:val="000D0771"/>
    <w:rsid w:val="000D0EC8"/>
    <w:rsid w:val="000D20C6"/>
    <w:rsid w:val="000D2210"/>
    <w:rsid w:val="000D279B"/>
    <w:rsid w:val="000D2BE7"/>
    <w:rsid w:val="000D376C"/>
    <w:rsid w:val="000D4143"/>
    <w:rsid w:val="000D4206"/>
    <w:rsid w:val="000D77A7"/>
    <w:rsid w:val="000E01E4"/>
    <w:rsid w:val="000E07B7"/>
    <w:rsid w:val="000E07EC"/>
    <w:rsid w:val="000E0934"/>
    <w:rsid w:val="000E19A7"/>
    <w:rsid w:val="000E2956"/>
    <w:rsid w:val="000E32FF"/>
    <w:rsid w:val="000E3B82"/>
    <w:rsid w:val="000E4664"/>
    <w:rsid w:val="000E506E"/>
    <w:rsid w:val="000E5809"/>
    <w:rsid w:val="000E5854"/>
    <w:rsid w:val="000E5C35"/>
    <w:rsid w:val="000E5E54"/>
    <w:rsid w:val="000E71D4"/>
    <w:rsid w:val="000E7813"/>
    <w:rsid w:val="000E7D45"/>
    <w:rsid w:val="000F0E1E"/>
    <w:rsid w:val="000F16AD"/>
    <w:rsid w:val="000F1BCE"/>
    <w:rsid w:val="000F1F83"/>
    <w:rsid w:val="000F236D"/>
    <w:rsid w:val="000F400B"/>
    <w:rsid w:val="000F4675"/>
    <w:rsid w:val="000F4F70"/>
    <w:rsid w:val="000F5285"/>
    <w:rsid w:val="000F552E"/>
    <w:rsid w:val="000F5797"/>
    <w:rsid w:val="000F59BF"/>
    <w:rsid w:val="000F661E"/>
    <w:rsid w:val="000F6806"/>
    <w:rsid w:val="000F7ADA"/>
    <w:rsid w:val="0010036C"/>
    <w:rsid w:val="001011D5"/>
    <w:rsid w:val="00101B0D"/>
    <w:rsid w:val="00105751"/>
    <w:rsid w:val="00105FD7"/>
    <w:rsid w:val="00106115"/>
    <w:rsid w:val="001063C9"/>
    <w:rsid w:val="00106413"/>
    <w:rsid w:val="00106DD1"/>
    <w:rsid w:val="00110D20"/>
    <w:rsid w:val="0011112C"/>
    <w:rsid w:val="00111236"/>
    <w:rsid w:val="00111261"/>
    <w:rsid w:val="0011173D"/>
    <w:rsid w:val="00112087"/>
    <w:rsid w:val="00112221"/>
    <w:rsid w:val="00113F30"/>
    <w:rsid w:val="001143AB"/>
    <w:rsid w:val="00115157"/>
    <w:rsid w:val="00115EED"/>
    <w:rsid w:val="00116017"/>
    <w:rsid w:val="00116138"/>
    <w:rsid w:val="00116C0B"/>
    <w:rsid w:val="00117196"/>
    <w:rsid w:val="00117F38"/>
    <w:rsid w:val="001200DA"/>
    <w:rsid w:val="001213EE"/>
    <w:rsid w:val="001214FB"/>
    <w:rsid w:val="00122B0F"/>
    <w:rsid w:val="0012311D"/>
    <w:rsid w:val="00126128"/>
    <w:rsid w:val="00126C67"/>
    <w:rsid w:val="00127CD9"/>
    <w:rsid w:val="001306CB"/>
    <w:rsid w:val="00130D4C"/>
    <w:rsid w:val="001317C6"/>
    <w:rsid w:val="00132398"/>
    <w:rsid w:val="00132892"/>
    <w:rsid w:val="00132962"/>
    <w:rsid w:val="00132A46"/>
    <w:rsid w:val="001330FD"/>
    <w:rsid w:val="001332E0"/>
    <w:rsid w:val="001339CD"/>
    <w:rsid w:val="001341D7"/>
    <w:rsid w:val="00137DE1"/>
    <w:rsid w:val="00140980"/>
    <w:rsid w:val="001419AB"/>
    <w:rsid w:val="00142763"/>
    <w:rsid w:val="001432A6"/>
    <w:rsid w:val="00143F97"/>
    <w:rsid w:val="00144780"/>
    <w:rsid w:val="0014480C"/>
    <w:rsid w:val="001450B8"/>
    <w:rsid w:val="00145D20"/>
    <w:rsid w:val="00146350"/>
    <w:rsid w:val="001467D5"/>
    <w:rsid w:val="0014798C"/>
    <w:rsid w:val="00147A11"/>
    <w:rsid w:val="0015005E"/>
    <w:rsid w:val="00150180"/>
    <w:rsid w:val="00150E21"/>
    <w:rsid w:val="0015170D"/>
    <w:rsid w:val="00151ABC"/>
    <w:rsid w:val="0015301A"/>
    <w:rsid w:val="00153B5C"/>
    <w:rsid w:val="00153C68"/>
    <w:rsid w:val="0015436E"/>
    <w:rsid w:val="00154498"/>
    <w:rsid w:val="00154ECE"/>
    <w:rsid w:val="00155F2A"/>
    <w:rsid w:val="001560EF"/>
    <w:rsid w:val="00156BB4"/>
    <w:rsid w:val="00156D30"/>
    <w:rsid w:val="00157640"/>
    <w:rsid w:val="00160614"/>
    <w:rsid w:val="0016079A"/>
    <w:rsid w:val="001609A2"/>
    <w:rsid w:val="00161E4C"/>
    <w:rsid w:val="001624E4"/>
    <w:rsid w:val="0016394A"/>
    <w:rsid w:val="0016398D"/>
    <w:rsid w:val="001639FE"/>
    <w:rsid w:val="00163A9B"/>
    <w:rsid w:val="00163D48"/>
    <w:rsid w:val="00164C42"/>
    <w:rsid w:val="00165679"/>
    <w:rsid w:val="00166571"/>
    <w:rsid w:val="00166D0D"/>
    <w:rsid w:val="00166D8C"/>
    <w:rsid w:val="00167101"/>
    <w:rsid w:val="00167107"/>
    <w:rsid w:val="0017040E"/>
    <w:rsid w:val="00170645"/>
    <w:rsid w:val="00170C05"/>
    <w:rsid w:val="00170E7B"/>
    <w:rsid w:val="00170E97"/>
    <w:rsid w:val="00171410"/>
    <w:rsid w:val="00171C74"/>
    <w:rsid w:val="00173762"/>
    <w:rsid w:val="00173E44"/>
    <w:rsid w:val="001745CC"/>
    <w:rsid w:val="0017570E"/>
    <w:rsid w:val="00175932"/>
    <w:rsid w:val="00175F7A"/>
    <w:rsid w:val="001760CB"/>
    <w:rsid w:val="00176EFB"/>
    <w:rsid w:val="00177AB5"/>
    <w:rsid w:val="00180159"/>
    <w:rsid w:val="00180F8E"/>
    <w:rsid w:val="001817E6"/>
    <w:rsid w:val="00181EDA"/>
    <w:rsid w:val="001821FF"/>
    <w:rsid w:val="00182DB9"/>
    <w:rsid w:val="001835AA"/>
    <w:rsid w:val="00183AAF"/>
    <w:rsid w:val="00183AEE"/>
    <w:rsid w:val="00183F4D"/>
    <w:rsid w:val="001840B5"/>
    <w:rsid w:val="00184A63"/>
    <w:rsid w:val="00185E66"/>
    <w:rsid w:val="00186735"/>
    <w:rsid w:val="00186B24"/>
    <w:rsid w:val="00187EE3"/>
    <w:rsid w:val="0019067D"/>
    <w:rsid w:val="00190915"/>
    <w:rsid w:val="00190D15"/>
    <w:rsid w:val="001928CF"/>
    <w:rsid w:val="001929B7"/>
    <w:rsid w:val="00194BA9"/>
    <w:rsid w:val="001A0BE9"/>
    <w:rsid w:val="001A0F8E"/>
    <w:rsid w:val="001A1150"/>
    <w:rsid w:val="001A191E"/>
    <w:rsid w:val="001A1FB6"/>
    <w:rsid w:val="001A209E"/>
    <w:rsid w:val="001A230E"/>
    <w:rsid w:val="001A2586"/>
    <w:rsid w:val="001A2637"/>
    <w:rsid w:val="001A2E6C"/>
    <w:rsid w:val="001A3371"/>
    <w:rsid w:val="001A3646"/>
    <w:rsid w:val="001A37EE"/>
    <w:rsid w:val="001A3830"/>
    <w:rsid w:val="001A3C05"/>
    <w:rsid w:val="001A443D"/>
    <w:rsid w:val="001A4CDC"/>
    <w:rsid w:val="001A5045"/>
    <w:rsid w:val="001A527B"/>
    <w:rsid w:val="001A56D0"/>
    <w:rsid w:val="001A6F33"/>
    <w:rsid w:val="001A7D60"/>
    <w:rsid w:val="001B00E1"/>
    <w:rsid w:val="001B024A"/>
    <w:rsid w:val="001B14E4"/>
    <w:rsid w:val="001B3B57"/>
    <w:rsid w:val="001B428B"/>
    <w:rsid w:val="001B42F6"/>
    <w:rsid w:val="001B4535"/>
    <w:rsid w:val="001B582C"/>
    <w:rsid w:val="001B5ADD"/>
    <w:rsid w:val="001B603D"/>
    <w:rsid w:val="001B60CB"/>
    <w:rsid w:val="001B698B"/>
    <w:rsid w:val="001B6A10"/>
    <w:rsid w:val="001B6C29"/>
    <w:rsid w:val="001B7007"/>
    <w:rsid w:val="001B7111"/>
    <w:rsid w:val="001B7215"/>
    <w:rsid w:val="001B7265"/>
    <w:rsid w:val="001C0663"/>
    <w:rsid w:val="001C1AFF"/>
    <w:rsid w:val="001C1B39"/>
    <w:rsid w:val="001C2CBC"/>
    <w:rsid w:val="001C3683"/>
    <w:rsid w:val="001C48B4"/>
    <w:rsid w:val="001C5460"/>
    <w:rsid w:val="001C5D12"/>
    <w:rsid w:val="001C6B50"/>
    <w:rsid w:val="001C777D"/>
    <w:rsid w:val="001C7985"/>
    <w:rsid w:val="001C7C27"/>
    <w:rsid w:val="001C7CAB"/>
    <w:rsid w:val="001D0621"/>
    <w:rsid w:val="001D08C9"/>
    <w:rsid w:val="001D0B24"/>
    <w:rsid w:val="001D0E52"/>
    <w:rsid w:val="001D0E98"/>
    <w:rsid w:val="001D0F8F"/>
    <w:rsid w:val="001D134C"/>
    <w:rsid w:val="001D2E16"/>
    <w:rsid w:val="001D3735"/>
    <w:rsid w:val="001D3A83"/>
    <w:rsid w:val="001D42FF"/>
    <w:rsid w:val="001D4B29"/>
    <w:rsid w:val="001D63B5"/>
    <w:rsid w:val="001D6E7A"/>
    <w:rsid w:val="001E0B2B"/>
    <w:rsid w:val="001E1527"/>
    <w:rsid w:val="001E266F"/>
    <w:rsid w:val="001E2844"/>
    <w:rsid w:val="001E30C2"/>
    <w:rsid w:val="001E33D2"/>
    <w:rsid w:val="001E4280"/>
    <w:rsid w:val="001E429B"/>
    <w:rsid w:val="001E4A57"/>
    <w:rsid w:val="001E5898"/>
    <w:rsid w:val="001E5980"/>
    <w:rsid w:val="001E639F"/>
    <w:rsid w:val="001E69BC"/>
    <w:rsid w:val="001F1495"/>
    <w:rsid w:val="001F167A"/>
    <w:rsid w:val="001F2806"/>
    <w:rsid w:val="001F51F2"/>
    <w:rsid w:val="001F539A"/>
    <w:rsid w:val="001F5DC8"/>
    <w:rsid w:val="001F7855"/>
    <w:rsid w:val="0020009E"/>
    <w:rsid w:val="00200442"/>
    <w:rsid w:val="00201BD8"/>
    <w:rsid w:val="00202FDC"/>
    <w:rsid w:val="00203A6C"/>
    <w:rsid w:val="002041E9"/>
    <w:rsid w:val="0020477A"/>
    <w:rsid w:val="0020498A"/>
    <w:rsid w:val="00204AD4"/>
    <w:rsid w:val="00204E38"/>
    <w:rsid w:val="002050F9"/>
    <w:rsid w:val="00205578"/>
    <w:rsid w:val="00206161"/>
    <w:rsid w:val="00206E96"/>
    <w:rsid w:val="0020700D"/>
    <w:rsid w:val="0020766F"/>
    <w:rsid w:val="002108E5"/>
    <w:rsid w:val="00210A6A"/>
    <w:rsid w:val="00212470"/>
    <w:rsid w:val="00212A7A"/>
    <w:rsid w:val="00213938"/>
    <w:rsid w:val="00213AE8"/>
    <w:rsid w:val="00213C17"/>
    <w:rsid w:val="00214356"/>
    <w:rsid w:val="002143A0"/>
    <w:rsid w:val="0021469E"/>
    <w:rsid w:val="00214C21"/>
    <w:rsid w:val="00214D10"/>
    <w:rsid w:val="0021574C"/>
    <w:rsid w:val="00215906"/>
    <w:rsid w:val="002161F7"/>
    <w:rsid w:val="00216441"/>
    <w:rsid w:val="00216722"/>
    <w:rsid w:val="00216A6D"/>
    <w:rsid w:val="00216D7D"/>
    <w:rsid w:val="00217001"/>
    <w:rsid w:val="0021716E"/>
    <w:rsid w:val="00217C75"/>
    <w:rsid w:val="0022091D"/>
    <w:rsid w:val="00220FF0"/>
    <w:rsid w:val="00221CCB"/>
    <w:rsid w:val="002223BF"/>
    <w:rsid w:val="00222D96"/>
    <w:rsid w:val="00224099"/>
    <w:rsid w:val="002247B7"/>
    <w:rsid w:val="00224D3C"/>
    <w:rsid w:val="0022556E"/>
    <w:rsid w:val="00225630"/>
    <w:rsid w:val="00225780"/>
    <w:rsid w:val="00225888"/>
    <w:rsid w:val="002266E1"/>
    <w:rsid w:val="00226A2E"/>
    <w:rsid w:val="00226D1B"/>
    <w:rsid w:val="00227552"/>
    <w:rsid w:val="00227612"/>
    <w:rsid w:val="002309D0"/>
    <w:rsid w:val="00231097"/>
    <w:rsid w:val="00231473"/>
    <w:rsid w:val="00233370"/>
    <w:rsid w:val="0023420D"/>
    <w:rsid w:val="0023454C"/>
    <w:rsid w:val="00234573"/>
    <w:rsid w:val="0023474D"/>
    <w:rsid w:val="002349CD"/>
    <w:rsid w:val="002352B7"/>
    <w:rsid w:val="002354B8"/>
    <w:rsid w:val="002363AA"/>
    <w:rsid w:val="0023663D"/>
    <w:rsid w:val="002367FD"/>
    <w:rsid w:val="00236FDA"/>
    <w:rsid w:val="0024009E"/>
    <w:rsid w:val="0024030D"/>
    <w:rsid w:val="002406E1"/>
    <w:rsid w:val="0024127D"/>
    <w:rsid w:val="00241B76"/>
    <w:rsid w:val="00241F63"/>
    <w:rsid w:val="00243076"/>
    <w:rsid w:val="00243E9D"/>
    <w:rsid w:val="00244398"/>
    <w:rsid w:val="00245678"/>
    <w:rsid w:val="00245BAB"/>
    <w:rsid w:val="00246539"/>
    <w:rsid w:val="002467AE"/>
    <w:rsid w:val="0024684B"/>
    <w:rsid w:val="00246928"/>
    <w:rsid w:val="00247267"/>
    <w:rsid w:val="00247C09"/>
    <w:rsid w:val="0025045D"/>
    <w:rsid w:val="002535BE"/>
    <w:rsid w:val="00253DD0"/>
    <w:rsid w:val="0025440A"/>
    <w:rsid w:val="0025454B"/>
    <w:rsid w:val="00254F75"/>
    <w:rsid w:val="0025523E"/>
    <w:rsid w:val="00255439"/>
    <w:rsid w:val="00255E3A"/>
    <w:rsid w:val="002569E9"/>
    <w:rsid w:val="00256E03"/>
    <w:rsid w:val="002574AA"/>
    <w:rsid w:val="00257A4E"/>
    <w:rsid w:val="00257C80"/>
    <w:rsid w:val="00260124"/>
    <w:rsid w:val="00260425"/>
    <w:rsid w:val="002606E7"/>
    <w:rsid w:val="00260FA5"/>
    <w:rsid w:val="00261027"/>
    <w:rsid w:val="0026135E"/>
    <w:rsid w:val="00261542"/>
    <w:rsid w:val="002622FF"/>
    <w:rsid w:val="00262341"/>
    <w:rsid w:val="00263B2D"/>
    <w:rsid w:val="00264221"/>
    <w:rsid w:val="0026451F"/>
    <w:rsid w:val="002648D5"/>
    <w:rsid w:val="00264BB2"/>
    <w:rsid w:val="00265756"/>
    <w:rsid w:val="00265C5A"/>
    <w:rsid w:val="00266729"/>
    <w:rsid w:val="00266837"/>
    <w:rsid w:val="002674CC"/>
    <w:rsid w:val="00267AE0"/>
    <w:rsid w:val="002707E0"/>
    <w:rsid w:val="00270FD8"/>
    <w:rsid w:val="00271574"/>
    <w:rsid w:val="00271E36"/>
    <w:rsid w:val="00271F67"/>
    <w:rsid w:val="00272679"/>
    <w:rsid w:val="00272D82"/>
    <w:rsid w:val="002734D8"/>
    <w:rsid w:val="0027393A"/>
    <w:rsid w:val="00274405"/>
    <w:rsid w:val="00274AD6"/>
    <w:rsid w:val="0027541B"/>
    <w:rsid w:val="00275649"/>
    <w:rsid w:val="00275A53"/>
    <w:rsid w:val="002779FE"/>
    <w:rsid w:val="00277DDD"/>
    <w:rsid w:val="00280934"/>
    <w:rsid w:val="00281692"/>
    <w:rsid w:val="0028246D"/>
    <w:rsid w:val="002824C9"/>
    <w:rsid w:val="00282546"/>
    <w:rsid w:val="002834A1"/>
    <w:rsid w:val="002862B2"/>
    <w:rsid w:val="0028664B"/>
    <w:rsid w:val="00286D56"/>
    <w:rsid w:val="00286E33"/>
    <w:rsid w:val="0028783A"/>
    <w:rsid w:val="00287B46"/>
    <w:rsid w:val="002902C1"/>
    <w:rsid w:val="00290347"/>
    <w:rsid w:val="00290EC0"/>
    <w:rsid w:val="002913EA"/>
    <w:rsid w:val="0029144C"/>
    <w:rsid w:val="00291EFC"/>
    <w:rsid w:val="0029215B"/>
    <w:rsid w:val="00292C1A"/>
    <w:rsid w:val="002942EE"/>
    <w:rsid w:val="00294792"/>
    <w:rsid w:val="0029525C"/>
    <w:rsid w:val="00295618"/>
    <w:rsid w:val="00295ADB"/>
    <w:rsid w:val="00295DAC"/>
    <w:rsid w:val="00296887"/>
    <w:rsid w:val="00296917"/>
    <w:rsid w:val="002A00AC"/>
    <w:rsid w:val="002A0AFD"/>
    <w:rsid w:val="002A0C17"/>
    <w:rsid w:val="002A0D8A"/>
    <w:rsid w:val="002A0DF6"/>
    <w:rsid w:val="002A0FDA"/>
    <w:rsid w:val="002A122D"/>
    <w:rsid w:val="002A37F4"/>
    <w:rsid w:val="002A4BA4"/>
    <w:rsid w:val="002A4D48"/>
    <w:rsid w:val="002A4E0B"/>
    <w:rsid w:val="002A4EB0"/>
    <w:rsid w:val="002A5106"/>
    <w:rsid w:val="002A5A31"/>
    <w:rsid w:val="002A5CB2"/>
    <w:rsid w:val="002A5EA2"/>
    <w:rsid w:val="002A6344"/>
    <w:rsid w:val="002A68C5"/>
    <w:rsid w:val="002A7441"/>
    <w:rsid w:val="002B010D"/>
    <w:rsid w:val="002B0F3B"/>
    <w:rsid w:val="002B12F6"/>
    <w:rsid w:val="002B20D2"/>
    <w:rsid w:val="002B2E4F"/>
    <w:rsid w:val="002B31E5"/>
    <w:rsid w:val="002B3361"/>
    <w:rsid w:val="002B3F51"/>
    <w:rsid w:val="002B47DF"/>
    <w:rsid w:val="002B4FB7"/>
    <w:rsid w:val="002B58BA"/>
    <w:rsid w:val="002B6522"/>
    <w:rsid w:val="002C005B"/>
    <w:rsid w:val="002C133E"/>
    <w:rsid w:val="002C1FF1"/>
    <w:rsid w:val="002C350C"/>
    <w:rsid w:val="002C48AC"/>
    <w:rsid w:val="002C49AE"/>
    <w:rsid w:val="002C5737"/>
    <w:rsid w:val="002C573A"/>
    <w:rsid w:val="002D11FB"/>
    <w:rsid w:val="002D14F2"/>
    <w:rsid w:val="002D17F8"/>
    <w:rsid w:val="002D1FD8"/>
    <w:rsid w:val="002D2B13"/>
    <w:rsid w:val="002D3645"/>
    <w:rsid w:val="002D3684"/>
    <w:rsid w:val="002D3CDF"/>
    <w:rsid w:val="002D3FDA"/>
    <w:rsid w:val="002D3FFD"/>
    <w:rsid w:val="002D49DD"/>
    <w:rsid w:val="002D4E5E"/>
    <w:rsid w:val="002D55F4"/>
    <w:rsid w:val="002D5D9F"/>
    <w:rsid w:val="002D6401"/>
    <w:rsid w:val="002D658A"/>
    <w:rsid w:val="002D6A25"/>
    <w:rsid w:val="002D6D6F"/>
    <w:rsid w:val="002D78EC"/>
    <w:rsid w:val="002D7ADF"/>
    <w:rsid w:val="002E0D92"/>
    <w:rsid w:val="002E1AEB"/>
    <w:rsid w:val="002E1B30"/>
    <w:rsid w:val="002E2467"/>
    <w:rsid w:val="002E2971"/>
    <w:rsid w:val="002E3187"/>
    <w:rsid w:val="002E323A"/>
    <w:rsid w:val="002E3490"/>
    <w:rsid w:val="002E39D8"/>
    <w:rsid w:val="002E4C5A"/>
    <w:rsid w:val="002E4C65"/>
    <w:rsid w:val="002E4F7D"/>
    <w:rsid w:val="002E5A58"/>
    <w:rsid w:val="002E6938"/>
    <w:rsid w:val="002E7DFD"/>
    <w:rsid w:val="002F21E5"/>
    <w:rsid w:val="002F2EDC"/>
    <w:rsid w:val="002F3D66"/>
    <w:rsid w:val="002F3E80"/>
    <w:rsid w:val="002F4044"/>
    <w:rsid w:val="002F443B"/>
    <w:rsid w:val="002F562B"/>
    <w:rsid w:val="002F56BD"/>
    <w:rsid w:val="002F58C8"/>
    <w:rsid w:val="002F70A7"/>
    <w:rsid w:val="002F757B"/>
    <w:rsid w:val="00300BE2"/>
    <w:rsid w:val="003012D8"/>
    <w:rsid w:val="00301655"/>
    <w:rsid w:val="00302288"/>
    <w:rsid w:val="00302491"/>
    <w:rsid w:val="003032E5"/>
    <w:rsid w:val="003039AC"/>
    <w:rsid w:val="00304CFD"/>
    <w:rsid w:val="00305141"/>
    <w:rsid w:val="00305203"/>
    <w:rsid w:val="00307349"/>
    <w:rsid w:val="0030798F"/>
    <w:rsid w:val="003100E0"/>
    <w:rsid w:val="00310C47"/>
    <w:rsid w:val="00310D87"/>
    <w:rsid w:val="00310DCD"/>
    <w:rsid w:val="00311889"/>
    <w:rsid w:val="00313B43"/>
    <w:rsid w:val="00313CDA"/>
    <w:rsid w:val="00314B45"/>
    <w:rsid w:val="0031544C"/>
    <w:rsid w:val="00316251"/>
    <w:rsid w:val="003163E7"/>
    <w:rsid w:val="00316B11"/>
    <w:rsid w:val="00316FAE"/>
    <w:rsid w:val="003170BB"/>
    <w:rsid w:val="003200DB"/>
    <w:rsid w:val="00320555"/>
    <w:rsid w:val="00320FBC"/>
    <w:rsid w:val="00321457"/>
    <w:rsid w:val="00321917"/>
    <w:rsid w:val="003222A4"/>
    <w:rsid w:val="00322825"/>
    <w:rsid w:val="0032342E"/>
    <w:rsid w:val="00323613"/>
    <w:rsid w:val="00324ADF"/>
    <w:rsid w:val="00324B3F"/>
    <w:rsid w:val="003262F4"/>
    <w:rsid w:val="0032719C"/>
    <w:rsid w:val="0032746D"/>
    <w:rsid w:val="003315F6"/>
    <w:rsid w:val="00332368"/>
    <w:rsid w:val="00333486"/>
    <w:rsid w:val="00333B83"/>
    <w:rsid w:val="00333DEE"/>
    <w:rsid w:val="00333F8A"/>
    <w:rsid w:val="00335154"/>
    <w:rsid w:val="003351E3"/>
    <w:rsid w:val="003354E9"/>
    <w:rsid w:val="00335671"/>
    <w:rsid w:val="00335841"/>
    <w:rsid w:val="00335E33"/>
    <w:rsid w:val="0033649D"/>
    <w:rsid w:val="00336581"/>
    <w:rsid w:val="003368BD"/>
    <w:rsid w:val="00340E91"/>
    <w:rsid w:val="003418C7"/>
    <w:rsid w:val="00341A23"/>
    <w:rsid w:val="003422F9"/>
    <w:rsid w:val="0034248A"/>
    <w:rsid w:val="00342A2C"/>
    <w:rsid w:val="00342C33"/>
    <w:rsid w:val="00342C42"/>
    <w:rsid w:val="00342D84"/>
    <w:rsid w:val="003432CD"/>
    <w:rsid w:val="00343753"/>
    <w:rsid w:val="00343E2D"/>
    <w:rsid w:val="0034486F"/>
    <w:rsid w:val="00345905"/>
    <w:rsid w:val="00346083"/>
    <w:rsid w:val="003460D5"/>
    <w:rsid w:val="00346582"/>
    <w:rsid w:val="00346A0B"/>
    <w:rsid w:val="00346FA7"/>
    <w:rsid w:val="00347591"/>
    <w:rsid w:val="0034788A"/>
    <w:rsid w:val="00347A2F"/>
    <w:rsid w:val="00347AFC"/>
    <w:rsid w:val="00347BBA"/>
    <w:rsid w:val="003509D8"/>
    <w:rsid w:val="00350D6C"/>
    <w:rsid w:val="00351924"/>
    <w:rsid w:val="00351D4D"/>
    <w:rsid w:val="00351FD5"/>
    <w:rsid w:val="00352178"/>
    <w:rsid w:val="00352D25"/>
    <w:rsid w:val="003547A5"/>
    <w:rsid w:val="0035568B"/>
    <w:rsid w:val="0035616B"/>
    <w:rsid w:val="00356225"/>
    <w:rsid w:val="0035674D"/>
    <w:rsid w:val="00357AA1"/>
    <w:rsid w:val="00357F5B"/>
    <w:rsid w:val="003621E2"/>
    <w:rsid w:val="00362D21"/>
    <w:rsid w:val="00362F59"/>
    <w:rsid w:val="00363B32"/>
    <w:rsid w:val="0036609E"/>
    <w:rsid w:val="003660E2"/>
    <w:rsid w:val="0036652E"/>
    <w:rsid w:val="00366608"/>
    <w:rsid w:val="003671AD"/>
    <w:rsid w:val="0036794B"/>
    <w:rsid w:val="003714D3"/>
    <w:rsid w:val="0037154B"/>
    <w:rsid w:val="003716E0"/>
    <w:rsid w:val="00371EB8"/>
    <w:rsid w:val="00371F8B"/>
    <w:rsid w:val="0037210B"/>
    <w:rsid w:val="003724B5"/>
    <w:rsid w:val="003741ED"/>
    <w:rsid w:val="003747AD"/>
    <w:rsid w:val="003749ED"/>
    <w:rsid w:val="00374C0C"/>
    <w:rsid w:val="00375247"/>
    <w:rsid w:val="00375B11"/>
    <w:rsid w:val="00375E62"/>
    <w:rsid w:val="00376FAD"/>
    <w:rsid w:val="003814FB"/>
    <w:rsid w:val="00381BD1"/>
    <w:rsid w:val="003834E1"/>
    <w:rsid w:val="00383834"/>
    <w:rsid w:val="00383999"/>
    <w:rsid w:val="00383E4D"/>
    <w:rsid w:val="003845E0"/>
    <w:rsid w:val="00384FDD"/>
    <w:rsid w:val="003859DF"/>
    <w:rsid w:val="00385E58"/>
    <w:rsid w:val="00385F61"/>
    <w:rsid w:val="00386971"/>
    <w:rsid w:val="00386E22"/>
    <w:rsid w:val="003905C9"/>
    <w:rsid w:val="003920B2"/>
    <w:rsid w:val="003921BB"/>
    <w:rsid w:val="0039223B"/>
    <w:rsid w:val="0039266E"/>
    <w:rsid w:val="00392F2E"/>
    <w:rsid w:val="003932A3"/>
    <w:rsid w:val="0039354B"/>
    <w:rsid w:val="003936A2"/>
    <w:rsid w:val="003936AC"/>
    <w:rsid w:val="003937D7"/>
    <w:rsid w:val="00394037"/>
    <w:rsid w:val="003942B6"/>
    <w:rsid w:val="00394646"/>
    <w:rsid w:val="00394671"/>
    <w:rsid w:val="00394C21"/>
    <w:rsid w:val="00395D30"/>
    <w:rsid w:val="003961B1"/>
    <w:rsid w:val="00396601"/>
    <w:rsid w:val="00396EB2"/>
    <w:rsid w:val="00397F0F"/>
    <w:rsid w:val="00397F14"/>
    <w:rsid w:val="003A086C"/>
    <w:rsid w:val="003A1C67"/>
    <w:rsid w:val="003A3440"/>
    <w:rsid w:val="003A359C"/>
    <w:rsid w:val="003A416C"/>
    <w:rsid w:val="003A4412"/>
    <w:rsid w:val="003A4581"/>
    <w:rsid w:val="003A53E8"/>
    <w:rsid w:val="003A5CB6"/>
    <w:rsid w:val="003A72B0"/>
    <w:rsid w:val="003A78B2"/>
    <w:rsid w:val="003B0504"/>
    <w:rsid w:val="003B28D7"/>
    <w:rsid w:val="003B330B"/>
    <w:rsid w:val="003B3A33"/>
    <w:rsid w:val="003B40D0"/>
    <w:rsid w:val="003B4701"/>
    <w:rsid w:val="003B4A51"/>
    <w:rsid w:val="003B5023"/>
    <w:rsid w:val="003B5E62"/>
    <w:rsid w:val="003B6038"/>
    <w:rsid w:val="003B6190"/>
    <w:rsid w:val="003B6F4B"/>
    <w:rsid w:val="003C0917"/>
    <w:rsid w:val="003C097E"/>
    <w:rsid w:val="003C2008"/>
    <w:rsid w:val="003C3C68"/>
    <w:rsid w:val="003C3CBA"/>
    <w:rsid w:val="003C4B18"/>
    <w:rsid w:val="003C4F5D"/>
    <w:rsid w:val="003C5918"/>
    <w:rsid w:val="003C6579"/>
    <w:rsid w:val="003C661B"/>
    <w:rsid w:val="003C665A"/>
    <w:rsid w:val="003C6B59"/>
    <w:rsid w:val="003C750C"/>
    <w:rsid w:val="003C77D1"/>
    <w:rsid w:val="003C7804"/>
    <w:rsid w:val="003C7B76"/>
    <w:rsid w:val="003D0B73"/>
    <w:rsid w:val="003D0DE0"/>
    <w:rsid w:val="003D0F4D"/>
    <w:rsid w:val="003D15AC"/>
    <w:rsid w:val="003D2C48"/>
    <w:rsid w:val="003D325D"/>
    <w:rsid w:val="003D369B"/>
    <w:rsid w:val="003D3C18"/>
    <w:rsid w:val="003D3EE2"/>
    <w:rsid w:val="003D4880"/>
    <w:rsid w:val="003D72DB"/>
    <w:rsid w:val="003D7525"/>
    <w:rsid w:val="003E128C"/>
    <w:rsid w:val="003E18A7"/>
    <w:rsid w:val="003E1980"/>
    <w:rsid w:val="003E30CC"/>
    <w:rsid w:val="003E3B29"/>
    <w:rsid w:val="003E3E64"/>
    <w:rsid w:val="003E5891"/>
    <w:rsid w:val="003E5DDE"/>
    <w:rsid w:val="003E6222"/>
    <w:rsid w:val="003E6852"/>
    <w:rsid w:val="003E78C4"/>
    <w:rsid w:val="003E7B90"/>
    <w:rsid w:val="003F1494"/>
    <w:rsid w:val="003F1F0B"/>
    <w:rsid w:val="003F2425"/>
    <w:rsid w:val="003F254F"/>
    <w:rsid w:val="003F39DF"/>
    <w:rsid w:val="003F3B17"/>
    <w:rsid w:val="003F40AC"/>
    <w:rsid w:val="003F43A3"/>
    <w:rsid w:val="003F5B13"/>
    <w:rsid w:val="003F5D41"/>
    <w:rsid w:val="003F6460"/>
    <w:rsid w:val="003F6681"/>
    <w:rsid w:val="003F6F5A"/>
    <w:rsid w:val="003F7032"/>
    <w:rsid w:val="003F7537"/>
    <w:rsid w:val="003F7788"/>
    <w:rsid w:val="003F77BC"/>
    <w:rsid w:val="00400154"/>
    <w:rsid w:val="00400FE4"/>
    <w:rsid w:val="00401756"/>
    <w:rsid w:val="0040232E"/>
    <w:rsid w:val="00402695"/>
    <w:rsid w:val="00402C39"/>
    <w:rsid w:val="00403511"/>
    <w:rsid w:val="00404BDD"/>
    <w:rsid w:val="00406221"/>
    <w:rsid w:val="00407661"/>
    <w:rsid w:val="00407AAC"/>
    <w:rsid w:val="00410281"/>
    <w:rsid w:val="004102AC"/>
    <w:rsid w:val="004105CF"/>
    <w:rsid w:val="00410B77"/>
    <w:rsid w:val="00410C59"/>
    <w:rsid w:val="00410FBE"/>
    <w:rsid w:val="00412284"/>
    <w:rsid w:val="004129B4"/>
    <w:rsid w:val="00414023"/>
    <w:rsid w:val="004148F0"/>
    <w:rsid w:val="004150E1"/>
    <w:rsid w:val="004153F0"/>
    <w:rsid w:val="00415D26"/>
    <w:rsid w:val="00416687"/>
    <w:rsid w:val="00416898"/>
    <w:rsid w:val="004176E4"/>
    <w:rsid w:val="004178D3"/>
    <w:rsid w:val="00420A0D"/>
    <w:rsid w:val="00420AB3"/>
    <w:rsid w:val="00420BED"/>
    <w:rsid w:val="004216D9"/>
    <w:rsid w:val="00421FE4"/>
    <w:rsid w:val="00423B6E"/>
    <w:rsid w:val="00424BA1"/>
    <w:rsid w:val="00424E3F"/>
    <w:rsid w:val="004253AA"/>
    <w:rsid w:val="004262F0"/>
    <w:rsid w:val="004263EE"/>
    <w:rsid w:val="00426E4F"/>
    <w:rsid w:val="00427449"/>
    <w:rsid w:val="0042793E"/>
    <w:rsid w:val="00427DFF"/>
    <w:rsid w:val="00427FF6"/>
    <w:rsid w:val="00430D6B"/>
    <w:rsid w:val="0043121A"/>
    <w:rsid w:val="004313B4"/>
    <w:rsid w:val="004316F0"/>
    <w:rsid w:val="00431D97"/>
    <w:rsid w:val="00432A1B"/>
    <w:rsid w:val="00433216"/>
    <w:rsid w:val="00436587"/>
    <w:rsid w:val="00436B3F"/>
    <w:rsid w:val="00436C4A"/>
    <w:rsid w:val="004377B0"/>
    <w:rsid w:val="004407C4"/>
    <w:rsid w:val="00441090"/>
    <w:rsid w:val="00441D87"/>
    <w:rsid w:val="004426D8"/>
    <w:rsid w:val="00442AC1"/>
    <w:rsid w:val="00442F21"/>
    <w:rsid w:val="004431AF"/>
    <w:rsid w:val="00443D8F"/>
    <w:rsid w:val="00444D9D"/>
    <w:rsid w:val="00445633"/>
    <w:rsid w:val="00445E9A"/>
    <w:rsid w:val="00446042"/>
    <w:rsid w:val="00446174"/>
    <w:rsid w:val="00446564"/>
    <w:rsid w:val="004469A1"/>
    <w:rsid w:val="00446F7F"/>
    <w:rsid w:val="00447D57"/>
    <w:rsid w:val="004501B9"/>
    <w:rsid w:val="00450E9C"/>
    <w:rsid w:val="0045127C"/>
    <w:rsid w:val="0045140E"/>
    <w:rsid w:val="00452767"/>
    <w:rsid w:val="004531AB"/>
    <w:rsid w:val="004538D4"/>
    <w:rsid w:val="0045397F"/>
    <w:rsid w:val="00453AAD"/>
    <w:rsid w:val="00453AF1"/>
    <w:rsid w:val="00453D4C"/>
    <w:rsid w:val="00454A08"/>
    <w:rsid w:val="00454BB9"/>
    <w:rsid w:val="00454F29"/>
    <w:rsid w:val="004559A8"/>
    <w:rsid w:val="00455F5B"/>
    <w:rsid w:val="0045632A"/>
    <w:rsid w:val="004564D8"/>
    <w:rsid w:val="004566F6"/>
    <w:rsid w:val="00456DF3"/>
    <w:rsid w:val="004571A5"/>
    <w:rsid w:val="00457A88"/>
    <w:rsid w:val="00460529"/>
    <w:rsid w:val="00460653"/>
    <w:rsid w:val="00461385"/>
    <w:rsid w:val="0046146A"/>
    <w:rsid w:val="00461AAB"/>
    <w:rsid w:val="004622C0"/>
    <w:rsid w:val="004623AE"/>
    <w:rsid w:val="0046240B"/>
    <w:rsid w:val="0046356D"/>
    <w:rsid w:val="00463EAB"/>
    <w:rsid w:val="004641AC"/>
    <w:rsid w:val="00465095"/>
    <w:rsid w:val="00467594"/>
    <w:rsid w:val="00471026"/>
    <w:rsid w:val="00471A69"/>
    <w:rsid w:val="00472B4C"/>
    <w:rsid w:val="004731AC"/>
    <w:rsid w:val="0047365A"/>
    <w:rsid w:val="004743C7"/>
    <w:rsid w:val="004749C0"/>
    <w:rsid w:val="004761EE"/>
    <w:rsid w:val="0047697F"/>
    <w:rsid w:val="00476DD8"/>
    <w:rsid w:val="004773F1"/>
    <w:rsid w:val="004776C7"/>
    <w:rsid w:val="00477FEA"/>
    <w:rsid w:val="0048021E"/>
    <w:rsid w:val="004806AE"/>
    <w:rsid w:val="004824B3"/>
    <w:rsid w:val="00482541"/>
    <w:rsid w:val="00482B3A"/>
    <w:rsid w:val="00482CC9"/>
    <w:rsid w:val="00483DAB"/>
    <w:rsid w:val="00484F11"/>
    <w:rsid w:val="00485407"/>
    <w:rsid w:val="00485DAA"/>
    <w:rsid w:val="0048628B"/>
    <w:rsid w:val="004864B4"/>
    <w:rsid w:val="004864EC"/>
    <w:rsid w:val="004865DD"/>
    <w:rsid w:val="00486827"/>
    <w:rsid w:val="00486E8C"/>
    <w:rsid w:val="00490077"/>
    <w:rsid w:val="00491DF7"/>
    <w:rsid w:val="0049273C"/>
    <w:rsid w:val="0049385B"/>
    <w:rsid w:val="00493AB2"/>
    <w:rsid w:val="00493B47"/>
    <w:rsid w:val="00493D8D"/>
    <w:rsid w:val="0049415E"/>
    <w:rsid w:val="004953ED"/>
    <w:rsid w:val="00495B4B"/>
    <w:rsid w:val="00495FE2"/>
    <w:rsid w:val="00496BDC"/>
    <w:rsid w:val="00496D96"/>
    <w:rsid w:val="004A00AF"/>
    <w:rsid w:val="004A0EF0"/>
    <w:rsid w:val="004A0FED"/>
    <w:rsid w:val="004A1600"/>
    <w:rsid w:val="004A173D"/>
    <w:rsid w:val="004A250F"/>
    <w:rsid w:val="004A28F1"/>
    <w:rsid w:val="004A2DE4"/>
    <w:rsid w:val="004A2F1A"/>
    <w:rsid w:val="004A33E8"/>
    <w:rsid w:val="004A4826"/>
    <w:rsid w:val="004A4F81"/>
    <w:rsid w:val="004A4F8D"/>
    <w:rsid w:val="004A58FE"/>
    <w:rsid w:val="004A5BF7"/>
    <w:rsid w:val="004A6D51"/>
    <w:rsid w:val="004A7B3C"/>
    <w:rsid w:val="004A7C86"/>
    <w:rsid w:val="004B03B1"/>
    <w:rsid w:val="004B0F09"/>
    <w:rsid w:val="004B0F22"/>
    <w:rsid w:val="004B1351"/>
    <w:rsid w:val="004B24F9"/>
    <w:rsid w:val="004B2AA3"/>
    <w:rsid w:val="004B351E"/>
    <w:rsid w:val="004B41F1"/>
    <w:rsid w:val="004B4478"/>
    <w:rsid w:val="004B4A31"/>
    <w:rsid w:val="004B4CCA"/>
    <w:rsid w:val="004B4F41"/>
    <w:rsid w:val="004B5699"/>
    <w:rsid w:val="004B595C"/>
    <w:rsid w:val="004B746C"/>
    <w:rsid w:val="004B7867"/>
    <w:rsid w:val="004B78BD"/>
    <w:rsid w:val="004C0FB2"/>
    <w:rsid w:val="004C2AF9"/>
    <w:rsid w:val="004C304E"/>
    <w:rsid w:val="004C3387"/>
    <w:rsid w:val="004C349E"/>
    <w:rsid w:val="004C39AE"/>
    <w:rsid w:val="004C427B"/>
    <w:rsid w:val="004C5868"/>
    <w:rsid w:val="004C5B30"/>
    <w:rsid w:val="004C6EB6"/>
    <w:rsid w:val="004C7778"/>
    <w:rsid w:val="004C7973"/>
    <w:rsid w:val="004D0C6B"/>
    <w:rsid w:val="004D14ED"/>
    <w:rsid w:val="004D16E4"/>
    <w:rsid w:val="004D1DEA"/>
    <w:rsid w:val="004D2198"/>
    <w:rsid w:val="004D2228"/>
    <w:rsid w:val="004D35F3"/>
    <w:rsid w:val="004D42C8"/>
    <w:rsid w:val="004D50F3"/>
    <w:rsid w:val="004D566F"/>
    <w:rsid w:val="004D7600"/>
    <w:rsid w:val="004E0078"/>
    <w:rsid w:val="004E0404"/>
    <w:rsid w:val="004E0A4A"/>
    <w:rsid w:val="004E166D"/>
    <w:rsid w:val="004E20A6"/>
    <w:rsid w:val="004E34E5"/>
    <w:rsid w:val="004E3682"/>
    <w:rsid w:val="004E3D28"/>
    <w:rsid w:val="004E3FBC"/>
    <w:rsid w:val="004E42B4"/>
    <w:rsid w:val="004E45EA"/>
    <w:rsid w:val="004E5057"/>
    <w:rsid w:val="004E547B"/>
    <w:rsid w:val="004E64BE"/>
    <w:rsid w:val="004E6951"/>
    <w:rsid w:val="004E6BEE"/>
    <w:rsid w:val="004E72A8"/>
    <w:rsid w:val="004F0C17"/>
    <w:rsid w:val="004F10E5"/>
    <w:rsid w:val="004F1AFF"/>
    <w:rsid w:val="004F1B29"/>
    <w:rsid w:val="004F2261"/>
    <w:rsid w:val="004F2706"/>
    <w:rsid w:val="004F2A0D"/>
    <w:rsid w:val="004F2C1E"/>
    <w:rsid w:val="004F3F44"/>
    <w:rsid w:val="004F4B1F"/>
    <w:rsid w:val="004F50C8"/>
    <w:rsid w:val="004F6A21"/>
    <w:rsid w:val="004F6BEF"/>
    <w:rsid w:val="004F7EC3"/>
    <w:rsid w:val="004F7EE0"/>
    <w:rsid w:val="005003ED"/>
    <w:rsid w:val="00500690"/>
    <w:rsid w:val="00500EA4"/>
    <w:rsid w:val="005018A4"/>
    <w:rsid w:val="00502269"/>
    <w:rsid w:val="00502D90"/>
    <w:rsid w:val="00503C7F"/>
    <w:rsid w:val="00503F5A"/>
    <w:rsid w:val="00504227"/>
    <w:rsid w:val="00504E98"/>
    <w:rsid w:val="005052FF"/>
    <w:rsid w:val="0050692D"/>
    <w:rsid w:val="00506D10"/>
    <w:rsid w:val="005103CF"/>
    <w:rsid w:val="005106F3"/>
    <w:rsid w:val="00510789"/>
    <w:rsid w:val="00511B9F"/>
    <w:rsid w:val="00511ED4"/>
    <w:rsid w:val="005129ED"/>
    <w:rsid w:val="00515FCA"/>
    <w:rsid w:val="00517315"/>
    <w:rsid w:val="00520C37"/>
    <w:rsid w:val="00520F21"/>
    <w:rsid w:val="005217E8"/>
    <w:rsid w:val="00521A02"/>
    <w:rsid w:val="00521BF2"/>
    <w:rsid w:val="00521F3B"/>
    <w:rsid w:val="00521FA0"/>
    <w:rsid w:val="005229B0"/>
    <w:rsid w:val="00523674"/>
    <w:rsid w:val="00523ED0"/>
    <w:rsid w:val="00524B8B"/>
    <w:rsid w:val="00525407"/>
    <w:rsid w:val="005257FC"/>
    <w:rsid w:val="00525C8D"/>
    <w:rsid w:val="00526454"/>
    <w:rsid w:val="005265BD"/>
    <w:rsid w:val="00526B5E"/>
    <w:rsid w:val="00526D61"/>
    <w:rsid w:val="005279BA"/>
    <w:rsid w:val="00527D64"/>
    <w:rsid w:val="0053042F"/>
    <w:rsid w:val="0053078C"/>
    <w:rsid w:val="005318FD"/>
    <w:rsid w:val="00532665"/>
    <w:rsid w:val="00532B81"/>
    <w:rsid w:val="005332DA"/>
    <w:rsid w:val="00535D51"/>
    <w:rsid w:val="00536395"/>
    <w:rsid w:val="00536510"/>
    <w:rsid w:val="005365AA"/>
    <w:rsid w:val="0054052C"/>
    <w:rsid w:val="00542037"/>
    <w:rsid w:val="00542214"/>
    <w:rsid w:val="00543257"/>
    <w:rsid w:val="005437BF"/>
    <w:rsid w:val="00544544"/>
    <w:rsid w:val="005446C1"/>
    <w:rsid w:val="00544AD3"/>
    <w:rsid w:val="00544BFF"/>
    <w:rsid w:val="00545C85"/>
    <w:rsid w:val="00546284"/>
    <w:rsid w:val="005462F4"/>
    <w:rsid w:val="00546864"/>
    <w:rsid w:val="00547B2E"/>
    <w:rsid w:val="0055067D"/>
    <w:rsid w:val="00550DC0"/>
    <w:rsid w:val="00551F9E"/>
    <w:rsid w:val="00553153"/>
    <w:rsid w:val="00553E18"/>
    <w:rsid w:val="00554ACF"/>
    <w:rsid w:val="00554CC0"/>
    <w:rsid w:val="00555EA8"/>
    <w:rsid w:val="005563A5"/>
    <w:rsid w:val="00557538"/>
    <w:rsid w:val="00557C0D"/>
    <w:rsid w:val="00557C98"/>
    <w:rsid w:val="00557D7E"/>
    <w:rsid w:val="0056080C"/>
    <w:rsid w:val="00560DB5"/>
    <w:rsid w:val="00562B83"/>
    <w:rsid w:val="005630F4"/>
    <w:rsid w:val="005632D7"/>
    <w:rsid w:val="00563A3B"/>
    <w:rsid w:val="00563C6A"/>
    <w:rsid w:val="00563E47"/>
    <w:rsid w:val="00563F5B"/>
    <w:rsid w:val="005646AB"/>
    <w:rsid w:val="005648BF"/>
    <w:rsid w:val="00565232"/>
    <w:rsid w:val="0056614A"/>
    <w:rsid w:val="005666A5"/>
    <w:rsid w:val="00566DB0"/>
    <w:rsid w:val="0056788B"/>
    <w:rsid w:val="00567D3E"/>
    <w:rsid w:val="00570171"/>
    <w:rsid w:val="005722AF"/>
    <w:rsid w:val="00572E01"/>
    <w:rsid w:val="005733E7"/>
    <w:rsid w:val="00573C5D"/>
    <w:rsid w:val="00573FB1"/>
    <w:rsid w:val="00574BF9"/>
    <w:rsid w:val="00575F6E"/>
    <w:rsid w:val="0057633F"/>
    <w:rsid w:val="005767E5"/>
    <w:rsid w:val="00580502"/>
    <w:rsid w:val="00581E3F"/>
    <w:rsid w:val="0058303A"/>
    <w:rsid w:val="00583371"/>
    <w:rsid w:val="00583705"/>
    <w:rsid w:val="00583CBF"/>
    <w:rsid w:val="005842C7"/>
    <w:rsid w:val="00584316"/>
    <w:rsid w:val="00584B00"/>
    <w:rsid w:val="00584BCC"/>
    <w:rsid w:val="005859CD"/>
    <w:rsid w:val="00586716"/>
    <w:rsid w:val="005868DE"/>
    <w:rsid w:val="00586A02"/>
    <w:rsid w:val="00586EA1"/>
    <w:rsid w:val="0058789D"/>
    <w:rsid w:val="0059070C"/>
    <w:rsid w:val="00591C90"/>
    <w:rsid w:val="00592444"/>
    <w:rsid w:val="005928C5"/>
    <w:rsid w:val="0059297E"/>
    <w:rsid w:val="005930D7"/>
    <w:rsid w:val="00593474"/>
    <w:rsid w:val="00595A58"/>
    <w:rsid w:val="0059608E"/>
    <w:rsid w:val="00596E18"/>
    <w:rsid w:val="00597000"/>
    <w:rsid w:val="00597383"/>
    <w:rsid w:val="005A0326"/>
    <w:rsid w:val="005A0C62"/>
    <w:rsid w:val="005A13E2"/>
    <w:rsid w:val="005A1699"/>
    <w:rsid w:val="005A1A2B"/>
    <w:rsid w:val="005A1D98"/>
    <w:rsid w:val="005A1DFE"/>
    <w:rsid w:val="005A2FCB"/>
    <w:rsid w:val="005A40CC"/>
    <w:rsid w:val="005A4C02"/>
    <w:rsid w:val="005A5AC4"/>
    <w:rsid w:val="005A6C5C"/>
    <w:rsid w:val="005A7714"/>
    <w:rsid w:val="005A7FC6"/>
    <w:rsid w:val="005B0AF7"/>
    <w:rsid w:val="005B19DC"/>
    <w:rsid w:val="005B2726"/>
    <w:rsid w:val="005B294F"/>
    <w:rsid w:val="005B35A6"/>
    <w:rsid w:val="005B3EE2"/>
    <w:rsid w:val="005B4060"/>
    <w:rsid w:val="005B442A"/>
    <w:rsid w:val="005B52BE"/>
    <w:rsid w:val="005B5808"/>
    <w:rsid w:val="005B5ED9"/>
    <w:rsid w:val="005B6419"/>
    <w:rsid w:val="005B6AD8"/>
    <w:rsid w:val="005B7127"/>
    <w:rsid w:val="005B74B7"/>
    <w:rsid w:val="005C2225"/>
    <w:rsid w:val="005C2A00"/>
    <w:rsid w:val="005C3991"/>
    <w:rsid w:val="005C3C9F"/>
    <w:rsid w:val="005C44F6"/>
    <w:rsid w:val="005C4EDC"/>
    <w:rsid w:val="005C5A03"/>
    <w:rsid w:val="005C5B73"/>
    <w:rsid w:val="005C5BBB"/>
    <w:rsid w:val="005C5EBF"/>
    <w:rsid w:val="005C60D5"/>
    <w:rsid w:val="005C64C4"/>
    <w:rsid w:val="005C69D3"/>
    <w:rsid w:val="005C6A74"/>
    <w:rsid w:val="005C7174"/>
    <w:rsid w:val="005C72D4"/>
    <w:rsid w:val="005C7E94"/>
    <w:rsid w:val="005D065B"/>
    <w:rsid w:val="005D07B4"/>
    <w:rsid w:val="005D1522"/>
    <w:rsid w:val="005D1D6E"/>
    <w:rsid w:val="005D2261"/>
    <w:rsid w:val="005D24FB"/>
    <w:rsid w:val="005D2927"/>
    <w:rsid w:val="005D2DDF"/>
    <w:rsid w:val="005D3285"/>
    <w:rsid w:val="005D34FD"/>
    <w:rsid w:val="005D3925"/>
    <w:rsid w:val="005D43DC"/>
    <w:rsid w:val="005D4ADA"/>
    <w:rsid w:val="005D4B21"/>
    <w:rsid w:val="005D5077"/>
    <w:rsid w:val="005D655C"/>
    <w:rsid w:val="005D6820"/>
    <w:rsid w:val="005D6952"/>
    <w:rsid w:val="005D7982"/>
    <w:rsid w:val="005E072C"/>
    <w:rsid w:val="005E0D6B"/>
    <w:rsid w:val="005E1EC2"/>
    <w:rsid w:val="005E29E0"/>
    <w:rsid w:val="005E2C28"/>
    <w:rsid w:val="005E3BB1"/>
    <w:rsid w:val="005E4381"/>
    <w:rsid w:val="005E4497"/>
    <w:rsid w:val="005E4CBD"/>
    <w:rsid w:val="005E7471"/>
    <w:rsid w:val="005E7856"/>
    <w:rsid w:val="005F0D04"/>
    <w:rsid w:val="005F2437"/>
    <w:rsid w:val="005F25AD"/>
    <w:rsid w:val="005F2E51"/>
    <w:rsid w:val="005F3A4A"/>
    <w:rsid w:val="005F41A2"/>
    <w:rsid w:val="005F43CE"/>
    <w:rsid w:val="005F4994"/>
    <w:rsid w:val="005F4F26"/>
    <w:rsid w:val="005F56F0"/>
    <w:rsid w:val="005F592E"/>
    <w:rsid w:val="005F5C1B"/>
    <w:rsid w:val="005F6DD2"/>
    <w:rsid w:val="00600278"/>
    <w:rsid w:val="006003EE"/>
    <w:rsid w:val="00600D38"/>
    <w:rsid w:val="006012D9"/>
    <w:rsid w:val="0060146E"/>
    <w:rsid w:val="006015E6"/>
    <w:rsid w:val="0060190D"/>
    <w:rsid w:val="00601BE3"/>
    <w:rsid w:val="00601DA8"/>
    <w:rsid w:val="00602280"/>
    <w:rsid w:val="00603A45"/>
    <w:rsid w:val="0060465F"/>
    <w:rsid w:val="00604A23"/>
    <w:rsid w:val="00605A05"/>
    <w:rsid w:val="00606479"/>
    <w:rsid w:val="00606D01"/>
    <w:rsid w:val="00607B98"/>
    <w:rsid w:val="00611849"/>
    <w:rsid w:val="00611974"/>
    <w:rsid w:val="0061202B"/>
    <w:rsid w:val="0061258A"/>
    <w:rsid w:val="00613809"/>
    <w:rsid w:val="00613A1D"/>
    <w:rsid w:val="00614288"/>
    <w:rsid w:val="00614B2B"/>
    <w:rsid w:val="00615FEA"/>
    <w:rsid w:val="00616091"/>
    <w:rsid w:val="0061673F"/>
    <w:rsid w:val="0061743A"/>
    <w:rsid w:val="00617C7F"/>
    <w:rsid w:val="00620049"/>
    <w:rsid w:val="00620148"/>
    <w:rsid w:val="00620F3A"/>
    <w:rsid w:val="0062171F"/>
    <w:rsid w:val="00622A41"/>
    <w:rsid w:val="00624201"/>
    <w:rsid w:val="00624FA7"/>
    <w:rsid w:val="00625CA0"/>
    <w:rsid w:val="00625D17"/>
    <w:rsid w:val="00625EC6"/>
    <w:rsid w:val="00626212"/>
    <w:rsid w:val="006263F5"/>
    <w:rsid w:val="00626629"/>
    <w:rsid w:val="00626A9D"/>
    <w:rsid w:val="00626B6E"/>
    <w:rsid w:val="00627319"/>
    <w:rsid w:val="00630E55"/>
    <w:rsid w:val="00632704"/>
    <w:rsid w:val="0063396B"/>
    <w:rsid w:val="0063476A"/>
    <w:rsid w:val="00634C6E"/>
    <w:rsid w:val="00634D6E"/>
    <w:rsid w:val="006355BD"/>
    <w:rsid w:val="00636A09"/>
    <w:rsid w:val="00637420"/>
    <w:rsid w:val="0064061F"/>
    <w:rsid w:val="00640B3A"/>
    <w:rsid w:val="00640C31"/>
    <w:rsid w:val="0064129C"/>
    <w:rsid w:val="006412CF"/>
    <w:rsid w:val="006428D0"/>
    <w:rsid w:val="00642D15"/>
    <w:rsid w:val="00644F68"/>
    <w:rsid w:val="00645BCE"/>
    <w:rsid w:val="00645EBA"/>
    <w:rsid w:val="00646236"/>
    <w:rsid w:val="00646EC4"/>
    <w:rsid w:val="00647362"/>
    <w:rsid w:val="00647720"/>
    <w:rsid w:val="006506D5"/>
    <w:rsid w:val="006506FD"/>
    <w:rsid w:val="00651401"/>
    <w:rsid w:val="00651D7F"/>
    <w:rsid w:val="00652F7D"/>
    <w:rsid w:val="006539D0"/>
    <w:rsid w:val="00654DEC"/>
    <w:rsid w:val="00655065"/>
    <w:rsid w:val="006555EB"/>
    <w:rsid w:val="006561B7"/>
    <w:rsid w:val="00657BC4"/>
    <w:rsid w:val="00657C30"/>
    <w:rsid w:val="0066039E"/>
    <w:rsid w:val="006615C8"/>
    <w:rsid w:val="0066183A"/>
    <w:rsid w:val="0066270C"/>
    <w:rsid w:val="006638D4"/>
    <w:rsid w:val="00664100"/>
    <w:rsid w:val="00664275"/>
    <w:rsid w:val="006643C6"/>
    <w:rsid w:val="00664809"/>
    <w:rsid w:val="006653C8"/>
    <w:rsid w:val="006655D0"/>
    <w:rsid w:val="00665FAC"/>
    <w:rsid w:val="006661B6"/>
    <w:rsid w:val="006673F5"/>
    <w:rsid w:val="006675F3"/>
    <w:rsid w:val="006703D0"/>
    <w:rsid w:val="0067196A"/>
    <w:rsid w:val="00672AF0"/>
    <w:rsid w:val="00673D24"/>
    <w:rsid w:val="00674A17"/>
    <w:rsid w:val="00674EA2"/>
    <w:rsid w:val="006754B8"/>
    <w:rsid w:val="006755AC"/>
    <w:rsid w:val="006755D8"/>
    <w:rsid w:val="00675686"/>
    <w:rsid w:val="00675A64"/>
    <w:rsid w:val="006764F7"/>
    <w:rsid w:val="006766E4"/>
    <w:rsid w:val="00676DCB"/>
    <w:rsid w:val="00677478"/>
    <w:rsid w:val="00677546"/>
    <w:rsid w:val="006804DB"/>
    <w:rsid w:val="006805F5"/>
    <w:rsid w:val="006807D0"/>
    <w:rsid w:val="00680BA7"/>
    <w:rsid w:val="0068127C"/>
    <w:rsid w:val="006818F7"/>
    <w:rsid w:val="00681937"/>
    <w:rsid w:val="00681DB2"/>
    <w:rsid w:val="00682650"/>
    <w:rsid w:val="006826BE"/>
    <w:rsid w:val="0068371F"/>
    <w:rsid w:val="0068479D"/>
    <w:rsid w:val="006855EF"/>
    <w:rsid w:val="00686AC6"/>
    <w:rsid w:val="00686E7D"/>
    <w:rsid w:val="0068790C"/>
    <w:rsid w:val="00687B01"/>
    <w:rsid w:val="006929D4"/>
    <w:rsid w:val="006940DF"/>
    <w:rsid w:val="00694193"/>
    <w:rsid w:val="00694277"/>
    <w:rsid w:val="006953A1"/>
    <w:rsid w:val="00695CBA"/>
    <w:rsid w:val="00695EB9"/>
    <w:rsid w:val="006965EB"/>
    <w:rsid w:val="00696D9F"/>
    <w:rsid w:val="0069732B"/>
    <w:rsid w:val="006A044D"/>
    <w:rsid w:val="006A05C8"/>
    <w:rsid w:val="006A05E3"/>
    <w:rsid w:val="006A09CD"/>
    <w:rsid w:val="006A0BD8"/>
    <w:rsid w:val="006A1272"/>
    <w:rsid w:val="006A14D2"/>
    <w:rsid w:val="006A15EB"/>
    <w:rsid w:val="006A22FF"/>
    <w:rsid w:val="006A2392"/>
    <w:rsid w:val="006A299A"/>
    <w:rsid w:val="006A483C"/>
    <w:rsid w:val="006A52D0"/>
    <w:rsid w:val="006A577D"/>
    <w:rsid w:val="006A598B"/>
    <w:rsid w:val="006A60DD"/>
    <w:rsid w:val="006A6804"/>
    <w:rsid w:val="006A6C68"/>
    <w:rsid w:val="006A6E4D"/>
    <w:rsid w:val="006A6F71"/>
    <w:rsid w:val="006A6F84"/>
    <w:rsid w:val="006A75D1"/>
    <w:rsid w:val="006A76DC"/>
    <w:rsid w:val="006B177D"/>
    <w:rsid w:val="006B18D9"/>
    <w:rsid w:val="006B1914"/>
    <w:rsid w:val="006B259A"/>
    <w:rsid w:val="006B2DAA"/>
    <w:rsid w:val="006B3251"/>
    <w:rsid w:val="006B35D1"/>
    <w:rsid w:val="006B3E2F"/>
    <w:rsid w:val="006B4749"/>
    <w:rsid w:val="006B4E36"/>
    <w:rsid w:val="006B4F18"/>
    <w:rsid w:val="006B639E"/>
    <w:rsid w:val="006B6B78"/>
    <w:rsid w:val="006B7149"/>
    <w:rsid w:val="006B7373"/>
    <w:rsid w:val="006B7695"/>
    <w:rsid w:val="006C03E5"/>
    <w:rsid w:val="006C119B"/>
    <w:rsid w:val="006C1D9E"/>
    <w:rsid w:val="006C21C4"/>
    <w:rsid w:val="006C2228"/>
    <w:rsid w:val="006C2ABD"/>
    <w:rsid w:val="006C30B8"/>
    <w:rsid w:val="006C316E"/>
    <w:rsid w:val="006C321F"/>
    <w:rsid w:val="006C35C4"/>
    <w:rsid w:val="006C3698"/>
    <w:rsid w:val="006C39DD"/>
    <w:rsid w:val="006C3AB9"/>
    <w:rsid w:val="006C60CF"/>
    <w:rsid w:val="006C77B7"/>
    <w:rsid w:val="006D04EC"/>
    <w:rsid w:val="006D0B35"/>
    <w:rsid w:val="006D10A9"/>
    <w:rsid w:val="006D15E6"/>
    <w:rsid w:val="006D1A4F"/>
    <w:rsid w:val="006D1F2D"/>
    <w:rsid w:val="006D2898"/>
    <w:rsid w:val="006D2C73"/>
    <w:rsid w:val="006D3061"/>
    <w:rsid w:val="006D31E3"/>
    <w:rsid w:val="006D37C0"/>
    <w:rsid w:val="006D4322"/>
    <w:rsid w:val="006D4CE3"/>
    <w:rsid w:val="006D504E"/>
    <w:rsid w:val="006D579C"/>
    <w:rsid w:val="006D72ED"/>
    <w:rsid w:val="006E0357"/>
    <w:rsid w:val="006E0E7A"/>
    <w:rsid w:val="006E1ADA"/>
    <w:rsid w:val="006E3197"/>
    <w:rsid w:val="006E39A5"/>
    <w:rsid w:val="006E475D"/>
    <w:rsid w:val="006E4AC1"/>
    <w:rsid w:val="006E55F5"/>
    <w:rsid w:val="006E5FE3"/>
    <w:rsid w:val="006E6AEC"/>
    <w:rsid w:val="006E7B3B"/>
    <w:rsid w:val="006E7C43"/>
    <w:rsid w:val="006F005B"/>
    <w:rsid w:val="006F0BD7"/>
    <w:rsid w:val="006F1438"/>
    <w:rsid w:val="006F1779"/>
    <w:rsid w:val="006F207B"/>
    <w:rsid w:val="006F2142"/>
    <w:rsid w:val="006F2AC4"/>
    <w:rsid w:val="006F3063"/>
    <w:rsid w:val="006F32B9"/>
    <w:rsid w:val="006F33F8"/>
    <w:rsid w:val="006F3AED"/>
    <w:rsid w:val="006F47AD"/>
    <w:rsid w:val="006F500D"/>
    <w:rsid w:val="006F6406"/>
    <w:rsid w:val="006F7303"/>
    <w:rsid w:val="00702C79"/>
    <w:rsid w:val="00703114"/>
    <w:rsid w:val="007031D2"/>
    <w:rsid w:val="007037BA"/>
    <w:rsid w:val="00703EA5"/>
    <w:rsid w:val="007048DE"/>
    <w:rsid w:val="00705657"/>
    <w:rsid w:val="0070656D"/>
    <w:rsid w:val="00707C0A"/>
    <w:rsid w:val="00707EDD"/>
    <w:rsid w:val="00707FD9"/>
    <w:rsid w:val="007107AE"/>
    <w:rsid w:val="0071112E"/>
    <w:rsid w:val="00711C64"/>
    <w:rsid w:val="00712560"/>
    <w:rsid w:val="00713DFA"/>
    <w:rsid w:val="007147F0"/>
    <w:rsid w:val="00714AFC"/>
    <w:rsid w:val="00715886"/>
    <w:rsid w:val="00715EDA"/>
    <w:rsid w:val="00716758"/>
    <w:rsid w:val="00716FBD"/>
    <w:rsid w:val="00717062"/>
    <w:rsid w:val="00717F80"/>
    <w:rsid w:val="0072004F"/>
    <w:rsid w:val="00721AC0"/>
    <w:rsid w:val="00722AA7"/>
    <w:rsid w:val="007240BA"/>
    <w:rsid w:val="007247EE"/>
    <w:rsid w:val="0072638F"/>
    <w:rsid w:val="00726F31"/>
    <w:rsid w:val="007277E1"/>
    <w:rsid w:val="00730B35"/>
    <w:rsid w:val="00730C6E"/>
    <w:rsid w:val="00731EE8"/>
    <w:rsid w:val="00733070"/>
    <w:rsid w:val="0073373E"/>
    <w:rsid w:val="00733852"/>
    <w:rsid w:val="00733F7D"/>
    <w:rsid w:val="00734088"/>
    <w:rsid w:val="007351A5"/>
    <w:rsid w:val="00735415"/>
    <w:rsid w:val="007379EB"/>
    <w:rsid w:val="00737C18"/>
    <w:rsid w:val="007400CA"/>
    <w:rsid w:val="007400EF"/>
    <w:rsid w:val="00740774"/>
    <w:rsid w:val="00741BB9"/>
    <w:rsid w:val="0074367F"/>
    <w:rsid w:val="00744134"/>
    <w:rsid w:val="0074473F"/>
    <w:rsid w:val="00745F93"/>
    <w:rsid w:val="00746074"/>
    <w:rsid w:val="0074625A"/>
    <w:rsid w:val="00746D2C"/>
    <w:rsid w:val="00746FF5"/>
    <w:rsid w:val="00747363"/>
    <w:rsid w:val="00747397"/>
    <w:rsid w:val="00747940"/>
    <w:rsid w:val="0075065F"/>
    <w:rsid w:val="00750B57"/>
    <w:rsid w:val="00750BF4"/>
    <w:rsid w:val="00750CE7"/>
    <w:rsid w:val="00750E34"/>
    <w:rsid w:val="00751228"/>
    <w:rsid w:val="0075175E"/>
    <w:rsid w:val="00751A85"/>
    <w:rsid w:val="00752DE6"/>
    <w:rsid w:val="00753527"/>
    <w:rsid w:val="00753D45"/>
    <w:rsid w:val="00753ECA"/>
    <w:rsid w:val="00753F2E"/>
    <w:rsid w:val="007554E0"/>
    <w:rsid w:val="007555CC"/>
    <w:rsid w:val="00756A3E"/>
    <w:rsid w:val="00756D2C"/>
    <w:rsid w:val="00756D98"/>
    <w:rsid w:val="00760587"/>
    <w:rsid w:val="007607CB"/>
    <w:rsid w:val="00761BF5"/>
    <w:rsid w:val="00762015"/>
    <w:rsid w:val="007622B3"/>
    <w:rsid w:val="007624BF"/>
    <w:rsid w:val="00763302"/>
    <w:rsid w:val="00764AC3"/>
    <w:rsid w:val="007652A0"/>
    <w:rsid w:val="00765DB7"/>
    <w:rsid w:val="00767538"/>
    <w:rsid w:val="0077046B"/>
    <w:rsid w:val="00770DC8"/>
    <w:rsid w:val="00771292"/>
    <w:rsid w:val="007726FC"/>
    <w:rsid w:val="00773200"/>
    <w:rsid w:val="0077331E"/>
    <w:rsid w:val="007733D8"/>
    <w:rsid w:val="007734D7"/>
    <w:rsid w:val="007736D6"/>
    <w:rsid w:val="0077386D"/>
    <w:rsid w:val="007744BB"/>
    <w:rsid w:val="00775412"/>
    <w:rsid w:val="00775855"/>
    <w:rsid w:val="00776814"/>
    <w:rsid w:val="00776901"/>
    <w:rsid w:val="0077698E"/>
    <w:rsid w:val="007773A6"/>
    <w:rsid w:val="007777C8"/>
    <w:rsid w:val="0078079C"/>
    <w:rsid w:val="007813AE"/>
    <w:rsid w:val="007819DE"/>
    <w:rsid w:val="0078222A"/>
    <w:rsid w:val="007822B3"/>
    <w:rsid w:val="00783243"/>
    <w:rsid w:val="00783AFB"/>
    <w:rsid w:val="00783CF2"/>
    <w:rsid w:val="00784C6F"/>
    <w:rsid w:val="00784C72"/>
    <w:rsid w:val="00786926"/>
    <w:rsid w:val="0078762D"/>
    <w:rsid w:val="00787770"/>
    <w:rsid w:val="007877D6"/>
    <w:rsid w:val="007878A9"/>
    <w:rsid w:val="00790FF8"/>
    <w:rsid w:val="007921CC"/>
    <w:rsid w:val="00792C57"/>
    <w:rsid w:val="007938D0"/>
    <w:rsid w:val="00793CD6"/>
    <w:rsid w:val="0079431D"/>
    <w:rsid w:val="00795CB8"/>
    <w:rsid w:val="00796211"/>
    <w:rsid w:val="007967B5"/>
    <w:rsid w:val="007A0CCB"/>
    <w:rsid w:val="007A0EBF"/>
    <w:rsid w:val="007A0F77"/>
    <w:rsid w:val="007A1111"/>
    <w:rsid w:val="007A15EC"/>
    <w:rsid w:val="007A1CAE"/>
    <w:rsid w:val="007A1CCE"/>
    <w:rsid w:val="007A1D18"/>
    <w:rsid w:val="007A3048"/>
    <w:rsid w:val="007A332B"/>
    <w:rsid w:val="007A3C35"/>
    <w:rsid w:val="007A4690"/>
    <w:rsid w:val="007A4C2C"/>
    <w:rsid w:val="007A4F32"/>
    <w:rsid w:val="007A5047"/>
    <w:rsid w:val="007A5B8B"/>
    <w:rsid w:val="007A6962"/>
    <w:rsid w:val="007A6F11"/>
    <w:rsid w:val="007B0025"/>
    <w:rsid w:val="007B057D"/>
    <w:rsid w:val="007B1336"/>
    <w:rsid w:val="007B1D5A"/>
    <w:rsid w:val="007B28C2"/>
    <w:rsid w:val="007B33F0"/>
    <w:rsid w:val="007B36EC"/>
    <w:rsid w:val="007B3AA4"/>
    <w:rsid w:val="007B3BA8"/>
    <w:rsid w:val="007B3DA0"/>
    <w:rsid w:val="007B3E5D"/>
    <w:rsid w:val="007B43FA"/>
    <w:rsid w:val="007B4D0D"/>
    <w:rsid w:val="007B4FFA"/>
    <w:rsid w:val="007B5807"/>
    <w:rsid w:val="007B7314"/>
    <w:rsid w:val="007B79D1"/>
    <w:rsid w:val="007B7E24"/>
    <w:rsid w:val="007C01B2"/>
    <w:rsid w:val="007C0621"/>
    <w:rsid w:val="007C08EF"/>
    <w:rsid w:val="007C0D0E"/>
    <w:rsid w:val="007C0E99"/>
    <w:rsid w:val="007C1530"/>
    <w:rsid w:val="007C18BD"/>
    <w:rsid w:val="007C1BBB"/>
    <w:rsid w:val="007C2975"/>
    <w:rsid w:val="007C3DE7"/>
    <w:rsid w:val="007C4B37"/>
    <w:rsid w:val="007C4C9F"/>
    <w:rsid w:val="007C542D"/>
    <w:rsid w:val="007C5BE0"/>
    <w:rsid w:val="007C6071"/>
    <w:rsid w:val="007C7262"/>
    <w:rsid w:val="007D0E10"/>
    <w:rsid w:val="007D1D1D"/>
    <w:rsid w:val="007D284D"/>
    <w:rsid w:val="007D2A2E"/>
    <w:rsid w:val="007D3F59"/>
    <w:rsid w:val="007D426B"/>
    <w:rsid w:val="007D43BC"/>
    <w:rsid w:val="007D4A3A"/>
    <w:rsid w:val="007D4F5F"/>
    <w:rsid w:val="007D4F64"/>
    <w:rsid w:val="007D599A"/>
    <w:rsid w:val="007D6257"/>
    <w:rsid w:val="007D792E"/>
    <w:rsid w:val="007E05F9"/>
    <w:rsid w:val="007E0A38"/>
    <w:rsid w:val="007E1DB9"/>
    <w:rsid w:val="007E1FB0"/>
    <w:rsid w:val="007E2535"/>
    <w:rsid w:val="007E370F"/>
    <w:rsid w:val="007E3A03"/>
    <w:rsid w:val="007E3E03"/>
    <w:rsid w:val="007E4743"/>
    <w:rsid w:val="007E4D24"/>
    <w:rsid w:val="007E4D33"/>
    <w:rsid w:val="007E4FFC"/>
    <w:rsid w:val="007E5006"/>
    <w:rsid w:val="007E55E7"/>
    <w:rsid w:val="007E580E"/>
    <w:rsid w:val="007E6DC0"/>
    <w:rsid w:val="007E75F3"/>
    <w:rsid w:val="007F126C"/>
    <w:rsid w:val="007F1942"/>
    <w:rsid w:val="007F3D9E"/>
    <w:rsid w:val="007F41E9"/>
    <w:rsid w:val="007F573A"/>
    <w:rsid w:val="007F5F04"/>
    <w:rsid w:val="007F60C5"/>
    <w:rsid w:val="007F6126"/>
    <w:rsid w:val="007F7CC0"/>
    <w:rsid w:val="008002E6"/>
    <w:rsid w:val="00800423"/>
    <w:rsid w:val="00800535"/>
    <w:rsid w:val="00801413"/>
    <w:rsid w:val="00801E4C"/>
    <w:rsid w:val="00801EC1"/>
    <w:rsid w:val="008022BF"/>
    <w:rsid w:val="008026B7"/>
    <w:rsid w:val="00802B49"/>
    <w:rsid w:val="008032FF"/>
    <w:rsid w:val="008035EE"/>
    <w:rsid w:val="00803FD7"/>
    <w:rsid w:val="0080424D"/>
    <w:rsid w:val="00804358"/>
    <w:rsid w:val="008072BE"/>
    <w:rsid w:val="00807D1B"/>
    <w:rsid w:val="00807D4E"/>
    <w:rsid w:val="00810A76"/>
    <w:rsid w:val="00810D1D"/>
    <w:rsid w:val="0081262F"/>
    <w:rsid w:val="00812944"/>
    <w:rsid w:val="00813245"/>
    <w:rsid w:val="00813CBF"/>
    <w:rsid w:val="00814384"/>
    <w:rsid w:val="008144C2"/>
    <w:rsid w:val="00815261"/>
    <w:rsid w:val="00815394"/>
    <w:rsid w:val="00816B47"/>
    <w:rsid w:val="00817340"/>
    <w:rsid w:val="008178DF"/>
    <w:rsid w:val="00817B5E"/>
    <w:rsid w:val="00821327"/>
    <w:rsid w:val="0082216B"/>
    <w:rsid w:val="008221F1"/>
    <w:rsid w:val="008224ED"/>
    <w:rsid w:val="0082251D"/>
    <w:rsid w:val="00823811"/>
    <w:rsid w:val="00823C8F"/>
    <w:rsid w:val="00824314"/>
    <w:rsid w:val="008244C3"/>
    <w:rsid w:val="00824F23"/>
    <w:rsid w:val="00825DB9"/>
    <w:rsid w:val="00825FA6"/>
    <w:rsid w:val="00826E94"/>
    <w:rsid w:val="00826EA0"/>
    <w:rsid w:val="0082707E"/>
    <w:rsid w:val="00827B69"/>
    <w:rsid w:val="008302FF"/>
    <w:rsid w:val="00830923"/>
    <w:rsid w:val="00830F9E"/>
    <w:rsid w:val="0083201A"/>
    <w:rsid w:val="00832204"/>
    <w:rsid w:val="00832239"/>
    <w:rsid w:val="00832B0A"/>
    <w:rsid w:val="008335CE"/>
    <w:rsid w:val="0083370E"/>
    <w:rsid w:val="00834159"/>
    <w:rsid w:val="00834C5D"/>
    <w:rsid w:val="0083579C"/>
    <w:rsid w:val="0083630D"/>
    <w:rsid w:val="00836F2D"/>
    <w:rsid w:val="008400DC"/>
    <w:rsid w:val="0084020E"/>
    <w:rsid w:val="00840C63"/>
    <w:rsid w:val="00840D8F"/>
    <w:rsid w:val="00841626"/>
    <w:rsid w:val="0084165E"/>
    <w:rsid w:val="00841F10"/>
    <w:rsid w:val="0084346E"/>
    <w:rsid w:val="008440C6"/>
    <w:rsid w:val="0084422D"/>
    <w:rsid w:val="008443F5"/>
    <w:rsid w:val="00845649"/>
    <w:rsid w:val="00846DCF"/>
    <w:rsid w:val="00851106"/>
    <w:rsid w:val="008513EE"/>
    <w:rsid w:val="00852680"/>
    <w:rsid w:val="008527A8"/>
    <w:rsid w:val="0085291D"/>
    <w:rsid w:val="00853113"/>
    <w:rsid w:val="00853393"/>
    <w:rsid w:val="00853E3E"/>
    <w:rsid w:val="00853EBB"/>
    <w:rsid w:val="008547E3"/>
    <w:rsid w:val="0085655E"/>
    <w:rsid w:val="00857D64"/>
    <w:rsid w:val="008609D8"/>
    <w:rsid w:val="00860EAD"/>
    <w:rsid w:val="008613E2"/>
    <w:rsid w:val="00861651"/>
    <w:rsid w:val="00861DA6"/>
    <w:rsid w:val="00861E14"/>
    <w:rsid w:val="00862E60"/>
    <w:rsid w:val="00862EAE"/>
    <w:rsid w:val="008632D9"/>
    <w:rsid w:val="00863636"/>
    <w:rsid w:val="0086371F"/>
    <w:rsid w:val="00863BB3"/>
    <w:rsid w:val="00864633"/>
    <w:rsid w:val="008661F7"/>
    <w:rsid w:val="0087028A"/>
    <w:rsid w:val="00870B95"/>
    <w:rsid w:val="00870FC7"/>
    <w:rsid w:val="00871142"/>
    <w:rsid w:val="008717B2"/>
    <w:rsid w:val="0087210B"/>
    <w:rsid w:val="008726F6"/>
    <w:rsid w:val="00873176"/>
    <w:rsid w:val="00873349"/>
    <w:rsid w:val="00873BE1"/>
    <w:rsid w:val="008746F2"/>
    <w:rsid w:val="0087500F"/>
    <w:rsid w:val="00875312"/>
    <w:rsid w:val="008755B1"/>
    <w:rsid w:val="00875899"/>
    <w:rsid w:val="00876028"/>
    <w:rsid w:val="008766B1"/>
    <w:rsid w:val="00876871"/>
    <w:rsid w:val="008774B6"/>
    <w:rsid w:val="00877A07"/>
    <w:rsid w:val="008801E0"/>
    <w:rsid w:val="00880F44"/>
    <w:rsid w:val="00880FFE"/>
    <w:rsid w:val="008811CE"/>
    <w:rsid w:val="00881FBC"/>
    <w:rsid w:val="0088243A"/>
    <w:rsid w:val="00882828"/>
    <w:rsid w:val="00882991"/>
    <w:rsid w:val="00883ED7"/>
    <w:rsid w:val="00884C54"/>
    <w:rsid w:val="00884D56"/>
    <w:rsid w:val="00885224"/>
    <w:rsid w:val="00885F64"/>
    <w:rsid w:val="00885FE5"/>
    <w:rsid w:val="00886174"/>
    <w:rsid w:val="00886600"/>
    <w:rsid w:val="0088672F"/>
    <w:rsid w:val="00886A55"/>
    <w:rsid w:val="00886C14"/>
    <w:rsid w:val="00886ECD"/>
    <w:rsid w:val="0088757A"/>
    <w:rsid w:val="00887A5F"/>
    <w:rsid w:val="00887D1A"/>
    <w:rsid w:val="00890309"/>
    <w:rsid w:val="00891493"/>
    <w:rsid w:val="008940A0"/>
    <w:rsid w:val="00894D47"/>
    <w:rsid w:val="00894F4C"/>
    <w:rsid w:val="00895238"/>
    <w:rsid w:val="00895407"/>
    <w:rsid w:val="00895476"/>
    <w:rsid w:val="00896DF5"/>
    <w:rsid w:val="008970EA"/>
    <w:rsid w:val="00897136"/>
    <w:rsid w:val="00897BC7"/>
    <w:rsid w:val="008A0B2B"/>
    <w:rsid w:val="008A10AF"/>
    <w:rsid w:val="008A152D"/>
    <w:rsid w:val="008A1918"/>
    <w:rsid w:val="008A1A5A"/>
    <w:rsid w:val="008A31B6"/>
    <w:rsid w:val="008A3906"/>
    <w:rsid w:val="008A467F"/>
    <w:rsid w:val="008A481E"/>
    <w:rsid w:val="008A542E"/>
    <w:rsid w:val="008A5CD3"/>
    <w:rsid w:val="008A60FE"/>
    <w:rsid w:val="008A6B93"/>
    <w:rsid w:val="008A7D61"/>
    <w:rsid w:val="008B00E0"/>
    <w:rsid w:val="008B1B0C"/>
    <w:rsid w:val="008B21FF"/>
    <w:rsid w:val="008B2397"/>
    <w:rsid w:val="008B2C77"/>
    <w:rsid w:val="008B3B89"/>
    <w:rsid w:val="008B3D4A"/>
    <w:rsid w:val="008B5186"/>
    <w:rsid w:val="008B525D"/>
    <w:rsid w:val="008B5773"/>
    <w:rsid w:val="008B5F61"/>
    <w:rsid w:val="008B60C2"/>
    <w:rsid w:val="008B679A"/>
    <w:rsid w:val="008B681D"/>
    <w:rsid w:val="008B6F2A"/>
    <w:rsid w:val="008B74DB"/>
    <w:rsid w:val="008B7C43"/>
    <w:rsid w:val="008B7E75"/>
    <w:rsid w:val="008C0EE2"/>
    <w:rsid w:val="008C215F"/>
    <w:rsid w:val="008C232C"/>
    <w:rsid w:val="008C2EDC"/>
    <w:rsid w:val="008C30D1"/>
    <w:rsid w:val="008C40A3"/>
    <w:rsid w:val="008C5898"/>
    <w:rsid w:val="008C5DF9"/>
    <w:rsid w:val="008C6272"/>
    <w:rsid w:val="008C6D66"/>
    <w:rsid w:val="008C6E96"/>
    <w:rsid w:val="008C7953"/>
    <w:rsid w:val="008C7BFB"/>
    <w:rsid w:val="008D0141"/>
    <w:rsid w:val="008D05C2"/>
    <w:rsid w:val="008D0652"/>
    <w:rsid w:val="008D072B"/>
    <w:rsid w:val="008D09A7"/>
    <w:rsid w:val="008D1484"/>
    <w:rsid w:val="008D169A"/>
    <w:rsid w:val="008D16F3"/>
    <w:rsid w:val="008D1B09"/>
    <w:rsid w:val="008D21D0"/>
    <w:rsid w:val="008D2F8D"/>
    <w:rsid w:val="008D302D"/>
    <w:rsid w:val="008D3D57"/>
    <w:rsid w:val="008D3F3E"/>
    <w:rsid w:val="008D40A5"/>
    <w:rsid w:val="008D417D"/>
    <w:rsid w:val="008D486A"/>
    <w:rsid w:val="008D56B9"/>
    <w:rsid w:val="008D5C80"/>
    <w:rsid w:val="008D661B"/>
    <w:rsid w:val="008E0734"/>
    <w:rsid w:val="008E0FB8"/>
    <w:rsid w:val="008E14ED"/>
    <w:rsid w:val="008E1AE9"/>
    <w:rsid w:val="008E31F5"/>
    <w:rsid w:val="008E3381"/>
    <w:rsid w:val="008E3C0F"/>
    <w:rsid w:val="008E3E57"/>
    <w:rsid w:val="008E45A3"/>
    <w:rsid w:val="008E509A"/>
    <w:rsid w:val="008E510E"/>
    <w:rsid w:val="008E54BD"/>
    <w:rsid w:val="008E5C38"/>
    <w:rsid w:val="008E71FB"/>
    <w:rsid w:val="008E7428"/>
    <w:rsid w:val="008E7EE9"/>
    <w:rsid w:val="008F08E2"/>
    <w:rsid w:val="008F1042"/>
    <w:rsid w:val="008F13DB"/>
    <w:rsid w:val="008F14B2"/>
    <w:rsid w:val="008F1506"/>
    <w:rsid w:val="008F1886"/>
    <w:rsid w:val="008F208F"/>
    <w:rsid w:val="008F2CEF"/>
    <w:rsid w:val="008F389A"/>
    <w:rsid w:val="008F4510"/>
    <w:rsid w:val="008F688C"/>
    <w:rsid w:val="008F6AF9"/>
    <w:rsid w:val="008F6B21"/>
    <w:rsid w:val="008F791E"/>
    <w:rsid w:val="008F7F43"/>
    <w:rsid w:val="00900096"/>
    <w:rsid w:val="00900741"/>
    <w:rsid w:val="00900B04"/>
    <w:rsid w:val="00902980"/>
    <w:rsid w:val="0090300B"/>
    <w:rsid w:val="009033A3"/>
    <w:rsid w:val="0090369C"/>
    <w:rsid w:val="00903951"/>
    <w:rsid w:val="00903C8B"/>
    <w:rsid w:val="00904D59"/>
    <w:rsid w:val="00904D5F"/>
    <w:rsid w:val="00904E1B"/>
    <w:rsid w:val="00905223"/>
    <w:rsid w:val="0090582B"/>
    <w:rsid w:val="00905FEF"/>
    <w:rsid w:val="00906A68"/>
    <w:rsid w:val="00906E38"/>
    <w:rsid w:val="00910EE7"/>
    <w:rsid w:val="009111CB"/>
    <w:rsid w:val="00911751"/>
    <w:rsid w:val="00911C13"/>
    <w:rsid w:val="00912142"/>
    <w:rsid w:val="0091314A"/>
    <w:rsid w:val="00913A19"/>
    <w:rsid w:val="00913D22"/>
    <w:rsid w:val="00914867"/>
    <w:rsid w:val="009149C1"/>
    <w:rsid w:val="00914A24"/>
    <w:rsid w:val="00914FEB"/>
    <w:rsid w:val="0091560D"/>
    <w:rsid w:val="009156F4"/>
    <w:rsid w:val="00915AA2"/>
    <w:rsid w:val="00916A90"/>
    <w:rsid w:val="00916E62"/>
    <w:rsid w:val="00917008"/>
    <w:rsid w:val="00917B5F"/>
    <w:rsid w:val="00917EF2"/>
    <w:rsid w:val="00920002"/>
    <w:rsid w:val="00921250"/>
    <w:rsid w:val="009216E5"/>
    <w:rsid w:val="00921ECD"/>
    <w:rsid w:val="00922EF4"/>
    <w:rsid w:val="009240C3"/>
    <w:rsid w:val="00924AEB"/>
    <w:rsid w:val="0092597E"/>
    <w:rsid w:val="009260EF"/>
    <w:rsid w:val="00927814"/>
    <w:rsid w:val="00930B37"/>
    <w:rsid w:val="00932DBE"/>
    <w:rsid w:val="00933E7D"/>
    <w:rsid w:val="0093444C"/>
    <w:rsid w:val="00934454"/>
    <w:rsid w:val="0093527E"/>
    <w:rsid w:val="009372FD"/>
    <w:rsid w:val="00937F85"/>
    <w:rsid w:val="009414C7"/>
    <w:rsid w:val="00941CB6"/>
    <w:rsid w:val="00941EE4"/>
    <w:rsid w:val="0094415C"/>
    <w:rsid w:val="00944588"/>
    <w:rsid w:val="009448FB"/>
    <w:rsid w:val="009450E4"/>
    <w:rsid w:val="00945A8E"/>
    <w:rsid w:val="00945EA1"/>
    <w:rsid w:val="00945F92"/>
    <w:rsid w:val="00946482"/>
    <w:rsid w:val="00946B86"/>
    <w:rsid w:val="00946EA4"/>
    <w:rsid w:val="009475BE"/>
    <w:rsid w:val="00947D5F"/>
    <w:rsid w:val="00947D63"/>
    <w:rsid w:val="0095046C"/>
    <w:rsid w:val="00950881"/>
    <w:rsid w:val="00950E61"/>
    <w:rsid w:val="00952792"/>
    <w:rsid w:val="00952BA3"/>
    <w:rsid w:val="00954BE1"/>
    <w:rsid w:val="00954D73"/>
    <w:rsid w:val="00955A3D"/>
    <w:rsid w:val="00957559"/>
    <w:rsid w:val="009604E9"/>
    <w:rsid w:val="00960D7F"/>
    <w:rsid w:val="0096205E"/>
    <w:rsid w:val="00963B45"/>
    <w:rsid w:val="00963FDE"/>
    <w:rsid w:val="009648BB"/>
    <w:rsid w:val="009650A0"/>
    <w:rsid w:val="00965839"/>
    <w:rsid w:val="00965D33"/>
    <w:rsid w:val="009668A2"/>
    <w:rsid w:val="0096725B"/>
    <w:rsid w:val="00967642"/>
    <w:rsid w:val="009678F6"/>
    <w:rsid w:val="00967D33"/>
    <w:rsid w:val="00967D9D"/>
    <w:rsid w:val="00967DE7"/>
    <w:rsid w:val="00970D28"/>
    <w:rsid w:val="00973244"/>
    <w:rsid w:val="00973651"/>
    <w:rsid w:val="00973A3B"/>
    <w:rsid w:val="00973BC4"/>
    <w:rsid w:val="00973BD8"/>
    <w:rsid w:val="009767C9"/>
    <w:rsid w:val="009775E4"/>
    <w:rsid w:val="00977B5E"/>
    <w:rsid w:val="0098070C"/>
    <w:rsid w:val="00980AED"/>
    <w:rsid w:val="0098120E"/>
    <w:rsid w:val="00981DA6"/>
    <w:rsid w:val="00982C0D"/>
    <w:rsid w:val="00982D17"/>
    <w:rsid w:val="0098324A"/>
    <w:rsid w:val="009834DC"/>
    <w:rsid w:val="00983546"/>
    <w:rsid w:val="009835A7"/>
    <w:rsid w:val="00983FD5"/>
    <w:rsid w:val="0098449E"/>
    <w:rsid w:val="009851BB"/>
    <w:rsid w:val="0098595B"/>
    <w:rsid w:val="0098604D"/>
    <w:rsid w:val="009873A3"/>
    <w:rsid w:val="00990FE9"/>
    <w:rsid w:val="009914EE"/>
    <w:rsid w:val="00991FF7"/>
    <w:rsid w:val="00992211"/>
    <w:rsid w:val="009923E0"/>
    <w:rsid w:val="00992C14"/>
    <w:rsid w:val="009940BF"/>
    <w:rsid w:val="009941BE"/>
    <w:rsid w:val="009942DE"/>
    <w:rsid w:val="00994A29"/>
    <w:rsid w:val="00994A5F"/>
    <w:rsid w:val="00994E6B"/>
    <w:rsid w:val="009957C2"/>
    <w:rsid w:val="00995D40"/>
    <w:rsid w:val="009961F6"/>
    <w:rsid w:val="0099741E"/>
    <w:rsid w:val="00997A78"/>
    <w:rsid w:val="009A004A"/>
    <w:rsid w:val="009A1970"/>
    <w:rsid w:val="009A19F2"/>
    <w:rsid w:val="009A1B61"/>
    <w:rsid w:val="009A1C6E"/>
    <w:rsid w:val="009A1E48"/>
    <w:rsid w:val="009A1EFE"/>
    <w:rsid w:val="009A26ED"/>
    <w:rsid w:val="009A30AB"/>
    <w:rsid w:val="009A3534"/>
    <w:rsid w:val="009A38BA"/>
    <w:rsid w:val="009A3B1F"/>
    <w:rsid w:val="009A4C83"/>
    <w:rsid w:val="009A4CBE"/>
    <w:rsid w:val="009A55F1"/>
    <w:rsid w:val="009A6695"/>
    <w:rsid w:val="009A6E4D"/>
    <w:rsid w:val="009B02E4"/>
    <w:rsid w:val="009B1009"/>
    <w:rsid w:val="009B2411"/>
    <w:rsid w:val="009B27E4"/>
    <w:rsid w:val="009B31BC"/>
    <w:rsid w:val="009B38D1"/>
    <w:rsid w:val="009B4813"/>
    <w:rsid w:val="009B4A45"/>
    <w:rsid w:val="009B51DE"/>
    <w:rsid w:val="009B5896"/>
    <w:rsid w:val="009B601A"/>
    <w:rsid w:val="009B7E6B"/>
    <w:rsid w:val="009B7EBD"/>
    <w:rsid w:val="009C0372"/>
    <w:rsid w:val="009C0C0F"/>
    <w:rsid w:val="009C0CCB"/>
    <w:rsid w:val="009C0D03"/>
    <w:rsid w:val="009C1AE8"/>
    <w:rsid w:val="009C2133"/>
    <w:rsid w:val="009C23DD"/>
    <w:rsid w:val="009C46BE"/>
    <w:rsid w:val="009C49BD"/>
    <w:rsid w:val="009C51A4"/>
    <w:rsid w:val="009C52F3"/>
    <w:rsid w:val="009C5340"/>
    <w:rsid w:val="009C60AA"/>
    <w:rsid w:val="009C66E7"/>
    <w:rsid w:val="009C6756"/>
    <w:rsid w:val="009C6816"/>
    <w:rsid w:val="009C69DA"/>
    <w:rsid w:val="009D0045"/>
    <w:rsid w:val="009D03E0"/>
    <w:rsid w:val="009D05F3"/>
    <w:rsid w:val="009D060F"/>
    <w:rsid w:val="009D0ECF"/>
    <w:rsid w:val="009D1492"/>
    <w:rsid w:val="009D1600"/>
    <w:rsid w:val="009D1644"/>
    <w:rsid w:val="009D1C7A"/>
    <w:rsid w:val="009D1C8C"/>
    <w:rsid w:val="009D36E3"/>
    <w:rsid w:val="009D379B"/>
    <w:rsid w:val="009D40D0"/>
    <w:rsid w:val="009D467A"/>
    <w:rsid w:val="009D4C0D"/>
    <w:rsid w:val="009D50D9"/>
    <w:rsid w:val="009D522A"/>
    <w:rsid w:val="009D55C4"/>
    <w:rsid w:val="009D5A89"/>
    <w:rsid w:val="009D6C60"/>
    <w:rsid w:val="009D79BE"/>
    <w:rsid w:val="009E01A5"/>
    <w:rsid w:val="009E0276"/>
    <w:rsid w:val="009E0F7E"/>
    <w:rsid w:val="009E1DEF"/>
    <w:rsid w:val="009E3CF2"/>
    <w:rsid w:val="009E3F1C"/>
    <w:rsid w:val="009E4CDF"/>
    <w:rsid w:val="009E5236"/>
    <w:rsid w:val="009E55AA"/>
    <w:rsid w:val="009E5683"/>
    <w:rsid w:val="009E663C"/>
    <w:rsid w:val="009E7528"/>
    <w:rsid w:val="009E757D"/>
    <w:rsid w:val="009F05C1"/>
    <w:rsid w:val="009F15A0"/>
    <w:rsid w:val="009F1775"/>
    <w:rsid w:val="009F18CD"/>
    <w:rsid w:val="009F1AD5"/>
    <w:rsid w:val="009F1DB8"/>
    <w:rsid w:val="009F3EBC"/>
    <w:rsid w:val="009F4175"/>
    <w:rsid w:val="009F4B73"/>
    <w:rsid w:val="009F5F34"/>
    <w:rsid w:val="009F76ED"/>
    <w:rsid w:val="009F7843"/>
    <w:rsid w:val="00A004F3"/>
    <w:rsid w:val="00A0158E"/>
    <w:rsid w:val="00A02001"/>
    <w:rsid w:val="00A03008"/>
    <w:rsid w:val="00A04C11"/>
    <w:rsid w:val="00A04EB0"/>
    <w:rsid w:val="00A0548C"/>
    <w:rsid w:val="00A069EA"/>
    <w:rsid w:val="00A075E2"/>
    <w:rsid w:val="00A077BD"/>
    <w:rsid w:val="00A07A71"/>
    <w:rsid w:val="00A100B5"/>
    <w:rsid w:val="00A1035C"/>
    <w:rsid w:val="00A10786"/>
    <w:rsid w:val="00A10804"/>
    <w:rsid w:val="00A10C59"/>
    <w:rsid w:val="00A10F27"/>
    <w:rsid w:val="00A1161D"/>
    <w:rsid w:val="00A12678"/>
    <w:rsid w:val="00A1426F"/>
    <w:rsid w:val="00A14732"/>
    <w:rsid w:val="00A1491B"/>
    <w:rsid w:val="00A152A0"/>
    <w:rsid w:val="00A156DB"/>
    <w:rsid w:val="00A16056"/>
    <w:rsid w:val="00A16708"/>
    <w:rsid w:val="00A1688D"/>
    <w:rsid w:val="00A16DD0"/>
    <w:rsid w:val="00A16EBD"/>
    <w:rsid w:val="00A17C3A"/>
    <w:rsid w:val="00A20C50"/>
    <w:rsid w:val="00A20DCB"/>
    <w:rsid w:val="00A2144F"/>
    <w:rsid w:val="00A215AD"/>
    <w:rsid w:val="00A218D1"/>
    <w:rsid w:val="00A224CB"/>
    <w:rsid w:val="00A22807"/>
    <w:rsid w:val="00A237E6"/>
    <w:rsid w:val="00A24C2B"/>
    <w:rsid w:val="00A25B71"/>
    <w:rsid w:val="00A2629F"/>
    <w:rsid w:val="00A26AB5"/>
    <w:rsid w:val="00A27602"/>
    <w:rsid w:val="00A305D8"/>
    <w:rsid w:val="00A308E8"/>
    <w:rsid w:val="00A316F4"/>
    <w:rsid w:val="00A33CFC"/>
    <w:rsid w:val="00A33E92"/>
    <w:rsid w:val="00A34068"/>
    <w:rsid w:val="00A3441C"/>
    <w:rsid w:val="00A34D3C"/>
    <w:rsid w:val="00A35097"/>
    <w:rsid w:val="00A36244"/>
    <w:rsid w:val="00A36548"/>
    <w:rsid w:val="00A36DC4"/>
    <w:rsid w:val="00A36F3E"/>
    <w:rsid w:val="00A3745B"/>
    <w:rsid w:val="00A3775E"/>
    <w:rsid w:val="00A432B3"/>
    <w:rsid w:val="00A433F8"/>
    <w:rsid w:val="00A4384E"/>
    <w:rsid w:val="00A43B23"/>
    <w:rsid w:val="00A448C8"/>
    <w:rsid w:val="00A449CE"/>
    <w:rsid w:val="00A44EC7"/>
    <w:rsid w:val="00A45A7C"/>
    <w:rsid w:val="00A463DA"/>
    <w:rsid w:val="00A50577"/>
    <w:rsid w:val="00A5076E"/>
    <w:rsid w:val="00A51B25"/>
    <w:rsid w:val="00A51D51"/>
    <w:rsid w:val="00A5283E"/>
    <w:rsid w:val="00A52EF0"/>
    <w:rsid w:val="00A52F62"/>
    <w:rsid w:val="00A534F6"/>
    <w:rsid w:val="00A539BD"/>
    <w:rsid w:val="00A53C79"/>
    <w:rsid w:val="00A55079"/>
    <w:rsid w:val="00A5611A"/>
    <w:rsid w:val="00A56E95"/>
    <w:rsid w:val="00A56FB0"/>
    <w:rsid w:val="00A57B57"/>
    <w:rsid w:val="00A60C51"/>
    <w:rsid w:val="00A61912"/>
    <w:rsid w:val="00A61B89"/>
    <w:rsid w:val="00A61DC1"/>
    <w:rsid w:val="00A63C7A"/>
    <w:rsid w:val="00A64E1C"/>
    <w:rsid w:val="00A64F0F"/>
    <w:rsid w:val="00A65F9B"/>
    <w:rsid w:val="00A662C5"/>
    <w:rsid w:val="00A664A9"/>
    <w:rsid w:val="00A674D2"/>
    <w:rsid w:val="00A67E7A"/>
    <w:rsid w:val="00A70007"/>
    <w:rsid w:val="00A71422"/>
    <w:rsid w:val="00A7241C"/>
    <w:rsid w:val="00A726D5"/>
    <w:rsid w:val="00A72C51"/>
    <w:rsid w:val="00A73706"/>
    <w:rsid w:val="00A73C3A"/>
    <w:rsid w:val="00A7443B"/>
    <w:rsid w:val="00A744CB"/>
    <w:rsid w:val="00A74AFB"/>
    <w:rsid w:val="00A76305"/>
    <w:rsid w:val="00A7644B"/>
    <w:rsid w:val="00A76513"/>
    <w:rsid w:val="00A76DF9"/>
    <w:rsid w:val="00A801DE"/>
    <w:rsid w:val="00A80955"/>
    <w:rsid w:val="00A81B83"/>
    <w:rsid w:val="00A82696"/>
    <w:rsid w:val="00A82DC1"/>
    <w:rsid w:val="00A841F5"/>
    <w:rsid w:val="00A8471D"/>
    <w:rsid w:val="00A849CD"/>
    <w:rsid w:val="00A864EE"/>
    <w:rsid w:val="00A86E21"/>
    <w:rsid w:val="00A8742A"/>
    <w:rsid w:val="00A878D4"/>
    <w:rsid w:val="00A90D13"/>
    <w:rsid w:val="00A912E8"/>
    <w:rsid w:val="00A9135D"/>
    <w:rsid w:val="00A914EE"/>
    <w:rsid w:val="00A917BA"/>
    <w:rsid w:val="00A91E8B"/>
    <w:rsid w:val="00A93E26"/>
    <w:rsid w:val="00A940D8"/>
    <w:rsid w:val="00A94A09"/>
    <w:rsid w:val="00A952C7"/>
    <w:rsid w:val="00A95D16"/>
    <w:rsid w:val="00AA0C9A"/>
    <w:rsid w:val="00AA0DB0"/>
    <w:rsid w:val="00AA144B"/>
    <w:rsid w:val="00AA1D95"/>
    <w:rsid w:val="00AA1EAC"/>
    <w:rsid w:val="00AA2A1D"/>
    <w:rsid w:val="00AA3236"/>
    <w:rsid w:val="00AA41C6"/>
    <w:rsid w:val="00AA45F8"/>
    <w:rsid w:val="00AA4853"/>
    <w:rsid w:val="00AA5031"/>
    <w:rsid w:val="00AA51E4"/>
    <w:rsid w:val="00AA701F"/>
    <w:rsid w:val="00AA76A4"/>
    <w:rsid w:val="00AB01B2"/>
    <w:rsid w:val="00AB1654"/>
    <w:rsid w:val="00AB1DAC"/>
    <w:rsid w:val="00AB267F"/>
    <w:rsid w:val="00AB32EB"/>
    <w:rsid w:val="00AB36CC"/>
    <w:rsid w:val="00AB39B9"/>
    <w:rsid w:val="00AB3E29"/>
    <w:rsid w:val="00AB47BC"/>
    <w:rsid w:val="00AB48C6"/>
    <w:rsid w:val="00AB4B95"/>
    <w:rsid w:val="00AB4E77"/>
    <w:rsid w:val="00AB5BD0"/>
    <w:rsid w:val="00AB5BEA"/>
    <w:rsid w:val="00AB62A3"/>
    <w:rsid w:val="00AB6B6C"/>
    <w:rsid w:val="00AB7021"/>
    <w:rsid w:val="00AC08A9"/>
    <w:rsid w:val="00AC10C7"/>
    <w:rsid w:val="00AC21F4"/>
    <w:rsid w:val="00AC2666"/>
    <w:rsid w:val="00AC387F"/>
    <w:rsid w:val="00AC4E5B"/>
    <w:rsid w:val="00AC51EC"/>
    <w:rsid w:val="00AC5549"/>
    <w:rsid w:val="00AC6E2B"/>
    <w:rsid w:val="00AC7519"/>
    <w:rsid w:val="00AC7651"/>
    <w:rsid w:val="00AC7757"/>
    <w:rsid w:val="00AC7B1E"/>
    <w:rsid w:val="00AD0660"/>
    <w:rsid w:val="00AD1101"/>
    <w:rsid w:val="00AD1390"/>
    <w:rsid w:val="00AD16DF"/>
    <w:rsid w:val="00AD1775"/>
    <w:rsid w:val="00AD1C6D"/>
    <w:rsid w:val="00AD1DE7"/>
    <w:rsid w:val="00AD329F"/>
    <w:rsid w:val="00AD361B"/>
    <w:rsid w:val="00AD3E67"/>
    <w:rsid w:val="00AD4791"/>
    <w:rsid w:val="00AD4D1C"/>
    <w:rsid w:val="00AD504E"/>
    <w:rsid w:val="00AD5604"/>
    <w:rsid w:val="00AD5E0F"/>
    <w:rsid w:val="00AD5F2A"/>
    <w:rsid w:val="00AD612C"/>
    <w:rsid w:val="00AD6581"/>
    <w:rsid w:val="00AD658B"/>
    <w:rsid w:val="00AD659F"/>
    <w:rsid w:val="00AD7127"/>
    <w:rsid w:val="00AD75C9"/>
    <w:rsid w:val="00AD7954"/>
    <w:rsid w:val="00AD7EAC"/>
    <w:rsid w:val="00AE16C3"/>
    <w:rsid w:val="00AE1D19"/>
    <w:rsid w:val="00AE20B9"/>
    <w:rsid w:val="00AE26C6"/>
    <w:rsid w:val="00AE2935"/>
    <w:rsid w:val="00AE3AA4"/>
    <w:rsid w:val="00AE4BE7"/>
    <w:rsid w:val="00AE5505"/>
    <w:rsid w:val="00AE5A78"/>
    <w:rsid w:val="00AE5D32"/>
    <w:rsid w:val="00AE5F88"/>
    <w:rsid w:val="00AE7250"/>
    <w:rsid w:val="00AF0244"/>
    <w:rsid w:val="00AF0EEF"/>
    <w:rsid w:val="00AF0FA7"/>
    <w:rsid w:val="00AF1299"/>
    <w:rsid w:val="00AF1380"/>
    <w:rsid w:val="00AF1EAD"/>
    <w:rsid w:val="00AF1F83"/>
    <w:rsid w:val="00AF204F"/>
    <w:rsid w:val="00AF2063"/>
    <w:rsid w:val="00AF3BEB"/>
    <w:rsid w:val="00AF5406"/>
    <w:rsid w:val="00AF6557"/>
    <w:rsid w:val="00AF6AF6"/>
    <w:rsid w:val="00AF6ED1"/>
    <w:rsid w:val="00AF6EE8"/>
    <w:rsid w:val="00AF736C"/>
    <w:rsid w:val="00AF7F86"/>
    <w:rsid w:val="00B00281"/>
    <w:rsid w:val="00B012CD"/>
    <w:rsid w:val="00B01403"/>
    <w:rsid w:val="00B016CA"/>
    <w:rsid w:val="00B0250E"/>
    <w:rsid w:val="00B02E73"/>
    <w:rsid w:val="00B035B3"/>
    <w:rsid w:val="00B0392F"/>
    <w:rsid w:val="00B0394C"/>
    <w:rsid w:val="00B03EC5"/>
    <w:rsid w:val="00B04416"/>
    <w:rsid w:val="00B04DE6"/>
    <w:rsid w:val="00B04FE3"/>
    <w:rsid w:val="00B0544E"/>
    <w:rsid w:val="00B06304"/>
    <w:rsid w:val="00B07682"/>
    <w:rsid w:val="00B079AF"/>
    <w:rsid w:val="00B108EF"/>
    <w:rsid w:val="00B11928"/>
    <w:rsid w:val="00B11CD9"/>
    <w:rsid w:val="00B12111"/>
    <w:rsid w:val="00B1222C"/>
    <w:rsid w:val="00B123B1"/>
    <w:rsid w:val="00B12756"/>
    <w:rsid w:val="00B12994"/>
    <w:rsid w:val="00B12F38"/>
    <w:rsid w:val="00B1328C"/>
    <w:rsid w:val="00B13319"/>
    <w:rsid w:val="00B138D6"/>
    <w:rsid w:val="00B15264"/>
    <w:rsid w:val="00B15402"/>
    <w:rsid w:val="00B16433"/>
    <w:rsid w:val="00B165E7"/>
    <w:rsid w:val="00B16B90"/>
    <w:rsid w:val="00B1755C"/>
    <w:rsid w:val="00B2048B"/>
    <w:rsid w:val="00B214B8"/>
    <w:rsid w:val="00B21957"/>
    <w:rsid w:val="00B21C1D"/>
    <w:rsid w:val="00B21E8F"/>
    <w:rsid w:val="00B227C6"/>
    <w:rsid w:val="00B22F82"/>
    <w:rsid w:val="00B236DF"/>
    <w:rsid w:val="00B24362"/>
    <w:rsid w:val="00B24857"/>
    <w:rsid w:val="00B249F3"/>
    <w:rsid w:val="00B25488"/>
    <w:rsid w:val="00B258EA"/>
    <w:rsid w:val="00B25EFB"/>
    <w:rsid w:val="00B2664F"/>
    <w:rsid w:val="00B27A4F"/>
    <w:rsid w:val="00B30B98"/>
    <w:rsid w:val="00B317F0"/>
    <w:rsid w:val="00B349C1"/>
    <w:rsid w:val="00B34C09"/>
    <w:rsid w:val="00B3514C"/>
    <w:rsid w:val="00B35550"/>
    <w:rsid w:val="00B355E2"/>
    <w:rsid w:val="00B35E52"/>
    <w:rsid w:val="00B36573"/>
    <w:rsid w:val="00B36933"/>
    <w:rsid w:val="00B3728F"/>
    <w:rsid w:val="00B408F5"/>
    <w:rsid w:val="00B41A0B"/>
    <w:rsid w:val="00B41EAA"/>
    <w:rsid w:val="00B43A26"/>
    <w:rsid w:val="00B43AD5"/>
    <w:rsid w:val="00B43CDF"/>
    <w:rsid w:val="00B442BC"/>
    <w:rsid w:val="00B45E55"/>
    <w:rsid w:val="00B46C2A"/>
    <w:rsid w:val="00B47479"/>
    <w:rsid w:val="00B50DCB"/>
    <w:rsid w:val="00B51131"/>
    <w:rsid w:val="00B5377B"/>
    <w:rsid w:val="00B539A7"/>
    <w:rsid w:val="00B53D65"/>
    <w:rsid w:val="00B53ED5"/>
    <w:rsid w:val="00B54A7F"/>
    <w:rsid w:val="00B55615"/>
    <w:rsid w:val="00B55DD9"/>
    <w:rsid w:val="00B57A0C"/>
    <w:rsid w:val="00B57A8B"/>
    <w:rsid w:val="00B602CE"/>
    <w:rsid w:val="00B6050E"/>
    <w:rsid w:val="00B60639"/>
    <w:rsid w:val="00B613CA"/>
    <w:rsid w:val="00B63676"/>
    <w:rsid w:val="00B63B34"/>
    <w:rsid w:val="00B64AA1"/>
    <w:rsid w:val="00B65B13"/>
    <w:rsid w:val="00B65F09"/>
    <w:rsid w:val="00B65FEC"/>
    <w:rsid w:val="00B67731"/>
    <w:rsid w:val="00B67AD8"/>
    <w:rsid w:val="00B67C88"/>
    <w:rsid w:val="00B7044F"/>
    <w:rsid w:val="00B71220"/>
    <w:rsid w:val="00B712F2"/>
    <w:rsid w:val="00B718A2"/>
    <w:rsid w:val="00B72AB4"/>
    <w:rsid w:val="00B7492C"/>
    <w:rsid w:val="00B75EB5"/>
    <w:rsid w:val="00B762B8"/>
    <w:rsid w:val="00B77C8C"/>
    <w:rsid w:val="00B809B1"/>
    <w:rsid w:val="00B80D16"/>
    <w:rsid w:val="00B81233"/>
    <w:rsid w:val="00B813F2"/>
    <w:rsid w:val="00B81513"/>
    <w:rsid w:val="00B81F1E"/>
    <w:rsid w:val="00B83070"/>
    <w:rsid w:val="00B83BCD"/>
    <w:rsid w:val="00B83CB2"/>
    <w:rsid w:val="00B840B7"/>
    <w:rsid w:val="00B849C4"/>
    <w:rsid w:val="00B8549A"/>
    <w:rsid w:val="00B860C1"/>
    <w:rsid w:val="00B861D7"/>
    <w:rsid w:val="00B86C34"/>
    <w:rsid w:val="00B86D0B"/>
    <w:rsid w:val="00B87BC4"/>
    <w:rsid w:val="00B90161"/>
    <w:rsid w:val="00B91E51"/>
    <w:rsid w:val="00B9229C"/>
    <w:rsid w:val="00B92732"/>
    <w:rsid w:val="00B92883"/>
    <w:rsid w:val="00B9292D"/>
    <w:rsid w:val="00B93514"/>
    <w:rsid w:val="00B93F3B"/>
    <w:rsid w:val="00B9400A"/>
    <w:rsid w:val="00B9454F"/>
    <w:rsid w:val="00B945A0"/>
    <w:rsid w:val="00B951BB"/>
    <w:rsid w:val="00B951FA"/>
    <w:rsid w:val="00B95F51"/>
    <w:rsid w:val="00BA11CD"/>
    <w:rsid w:val="00BA1258"/>
    <w:rsid w:val="00BA1C62"/>
    <w:rsid w:val="00BA1C82"/>
    <w:rsid w:val="00BA222F"/>
    <w:rsid w:val="00BA26B8"/>
    <w:rsid w:val="00BA2CF2"/>
    <w:rsid w:val="00BA328A"/>
    <w:rsid w:val="00BA34C3"/>
    <w:rsid w:val="00BA54AD"/>
    <w:rsid w:val="00BB009C"/>
    <w:rsid w:val="00BB1A44"/>
    <w:rsid w:val="00BB2810"/>
    <w:rsid w:val="00BB3960"/>
    <w:rsid w:val="00BB4C36"/>
    <w:rsid w:val="00BB559E"/>
    <w:rsid w:val="00BB60BC"/>
    <w:rsid w:val="00BB6A34"/>
    <w:rsid w:val="00BB79AF"/>
    <w:rsid w:val="00BB7C3D"/>
    <w:rsid w:val="00BC016A"/>
    <w:rsid w:val="00BC02B2"/>
    <w:rsid w:val="00BC0E85"/>
    <w:rsid w:val="00BC101F"/>
    <w:rsid w:val="00BC1FA1"/>
    <w:rsid w:val="00BC34DB"/>
    <w:rsid w:val="00BC3CC8"/>
    <w:rsid w:val="00BC3FC0"/>
    <w:rsid w:val="00BC46C3"/>
    <w:rsid w:val="00BC4B1A"/>
    <w:rsid w:val="00BC4F6A"/>
    <w:rsid w:val="00BC5201"/>
    <w:rsid w:val="00BC5516"/>
    <w:rsid w:val="00BC61C2"/>
    <w:rsid w:val="00BC69E1"/>
    <w:rsid w:val="00BC7427"/>
    <w:rsid w:val="00BD05E8"/>
    <w:rsid w:val="00BD117F"/>
    <w:rsid w:val="00BD1567"/>
    <w:rsid w:val="00BD2782"/>
    <w:rsid w:val="00BD3072"/>
    <w:rsid w:val="00BD3B13"/>
    <w:rsid w:val="00BD3F4D"/>
    <w:rsid w:val="00BD42FA"/>
    <w:rsid w:val="00BD5427"/>
    <w:rsid w:val="00BD55D7"/>
    <w:rsid w:val="00BD5A97"/>
    <w:rsid w:val="00BD5BC8"/>
    <w:rsid w:val="00BD62C8"/>
    <w:rsid w:val="00BD73BF"/>
    <w:rsid w:val="00BD74FA"/>
    <w:rsid w:val="00BE010C"/>
    <w:rsid w:val="00BE0B4B"/>
    <w:rsid w:val="00BE0E21"/>
    <w:rsid w:val="00BE128C"/>
    <w:rsid w:val="00BE15CF"/>
    <w:rsid w:val="00BE18D6"/>
    <w:rsid w:val="00BE2139"/>
    <w:rsid w:val="00BE24CC"/>
    <w:rsid w:val="00BE361A"/>
    <w:rsid w:val="00BE37C0"/>
    <w:rsid w:val="00BE3B77"/>
    <w:rsid w:val="00BE3D64"/>
    <w:rsid w:val="00BE4037"/>
    <w:rsid w:val="00BE4CA0"/>
    <w:rsid w:val="00BE59A5"/>
    <w:rsid w:val="00BE5D40"/>
    <w:rsid w:val="00BE6326"/>
    <w:rsid w:val="00BE6F1C"/>
    <w:rsid w:val="00BF0C70"/>
    <w:rsid w:val="00BF1AA8"/>
    <w:rsid w:val="00BF1F07"/>
    <w:rsid w:val="00BF22C1"/>
    <w:rsid w:val="00BF22CC"/>
    <w:rsid w:val="00BF327B"/>
    <w:rsid w:val="00BF33E3"/>
    <w:rsid w:val="00BF4ACA"/>
    <w:rsid w:val="00BF52EB"/>
    <w:rsid w:val="00BF5451"/>
    <w:rsid w:val="00BF57BA"/>
    <w:rsid w:val="00BF5BFA"/>
    <w:rsid w:val="00BF5C1E"/>
    <w:rsid w:val="00BF5D19"/>
    <w:rsid w:val="00BF65F7"/>
    <w:rsid w:val="00BF67D4"/>
    <w:rsid w:val="00BF7565"/>
    <w:rsid w:val="00BF79BC"/>
    <w:rsid w:val="00C01032"/>
    <w:rsid w:val="00C012AA"/>
    <w:rsid w:val="00C01B1E"/>
    <w:rsid w:val="00C01BAC"/>
    <w:rsid w:val="00C024B5"/>
    <w:rsid w:val="00C027DE"/>
    <w:rsid w:val="00C02B26"/>
    <w:rsid w:val="00C03953"/>
    <w:rsid w:val="00C039DE"/>
    <w:rsid w:val="00C03B7D"/>
    <w:rsid w:val="00C0412C"/>
    <w:rsid w:val="00C04389"/>
    <w:rsid w:val="00C0473C"/>
    <w:rsid w:val="00C06C96"/>
    <w:rsid w:val="00C1015F"/>
    <w:rsid w:val="00C10465"/>
    <w:rsid w:val="00C11599"/>
    <w:rsid w:val="00C14330"/>
    <w:rsid w:val="00C14481"/>
    <w:rsid w:val="00C144A8"/>
    <w:rsid w:val="00C15062"/>
    <w:rsid w:val="00C151C2"/>
    <w:rsid w:val="00C15D1B"/>
    <w:rsid w:val="00C15D39"/>
    <w:rsid w:val="00C15D3F"/>
    <w:rsid w:val="00C16E94"/>
    <w:rsid w:val="00C176E4"/>
    <w:rsid w:val="00C2027B"/>
    <w:rsid w:val="00C219E2"/>
    <w:rsid w:val="00C222B0"/>
    <w:rsid w:val="00C23449"/>
    <w:rsid w:val="00C234A2"/>
    <w:rsid w:val="00C236BB"/>
    <w:rsid w:val="00C2435F"/>
    <w:rsid w:val="00C2443E"/>
    <w:rsid w:val="00C244A6"/>
    <w:rsid w:val="00C259C8"/>
    <w:rsid w:val="00C25D32"/>
    <w:rsid w:val="00C262A1"/>
    <w:rsid w:val="00C266A2"/>
    <w:rsid w:val="00C26A90"/>
    <w:rsid w:val="00C30738"/>
    <w:rsid w:val="00C3172F"/>
    <w:rsid w:val="00C323A1"/>
    <w:rsid w:val="00C335B2"/>
    <w:rsid w:val="00C34AFA"/>
    <w:rsid w:val="00C3550C"/>
    <w:rsid w:val="00C3555A"/>
    <w:rsid w:val="00C35B49"/>
    <w:rsid w:val="00C35C07"/>
    <w:rsid w:val="00C36A13"/>
    <w:rsid w:val="00C401A1"/>
    <w:rsid w:val="00C413EE"/>
    <w:rsid w:val="00C45D75"/>
    <w:rsid w:val="00C50558"/>
    <w:rsid w:val="00C50D2B"/>
    <w:rsid w:val="00C513E4"/>
    <w:rsid w:val="00C51886"/>
    <w:rsid w:val="00C51A61"/>
    <w:rsid w:val="00C51F5C"/>
    <w:rsid w:val="00C521FF"/>
    <w:rsid w:val="00C53852"/>
    <w:rsid w:val="00C53987"/>
    <w:rsid w:val="00C541C3"/>
    <w:rsid w:val="00C5434E"/>
    <w:rsid w:val="00C55015"/>
    <w:rsid w:val="00C55434"/>
    <w:rsid w:val="00C56045"/>
    <w:rsid w:val="00C561EE"/>
    <w:rsid w:val="00C56432"/>
    <w:rsid w:val="00C56B24"/>
    <w:rsid w:val="00C60477"/>
    <w:rsid w:val="00C6174D"/>
    <w:rsid w:val="00C61DDF"/>
    <w:rsid w:val="00C61E65"/>
    <w:rsid w:val="00C62214"/>
    <w:rsid w:val="00C62EC1"/>
    <w:rsid w:val="00C63DCE"/>
    <w:rsid w:val="00C63E45"/>
    <w:rsid w:val="00C6543C"/>
    <w:rsid w:val="00C6575A"/>
    <w:rsid w:val="00C65DDB"/>
    <w:rsid w:val="00C66512"/>
    <w:rsid w:val="00C669E9"/>
    <w:rsid w:val="00C673C6"/>
    <w:rsid w:val="00C67C92"/>
    <w:rsid w:val="00C70D80"/>
    <w:rsid w:val="00C71A91"/>
    <w:rsid w:val="00C71E05"/>
    <w:rsid w:val="00C72192"/>
    <w:rsid w:val="00C72D2E"/>
    <w:rsid w:val="00C73677"/>
    <w:rsid w:val="00C74210"/>
    <w:rsid w:val="00C74438"/>
    <w:rsid w:val="00C746D1"/>
    <w:rsid w:val="00C75903"/>
    <w:rsid w:val="00C75939"/>
    <w:rsid w:val="00C75F6F"/>
    <w:rsid w:val="00C7695A"/>
    <w:rsid w:val="00C77370"/>
    <w:rsid w:val="00C77447"/>
    <w:rsid w:val="00C7781D"/>
    <w:rsid w:val="00C77D20"/>
    <w:rsid w:val="00C80200"/>
    <w:rsid w:val="00C80A9E"/>
    <w:rsid w:val="00C80EF6"/>
    <w:rsid w:val="00C81C9F"/>
    <w:rsid w:val="00C821DE"/>
    <w:rsid w:val="00C82440"/>
    <w:rsid w:val="00C8248F"/>
    <w:rsid w:val="00C82AA8"/>
    <w:rsid w:val="00C83643"/>
    <w:rsid w:val="00C84F8A"/>
    <w:rsid w:val="00C858D2"/>
    <w:rsid w:val="00C85BC8"/>
    <w:rsid w:val="00C85F61"/>
    <w:rsid w:val="00C86346"/>
    <w:rsid w:val="00C86AE1"/>
    <w:rsid w:val="00C93EE2"/>
    <w:rsid w:val="00C94AE5"/>
    <w:rsid w:val="00C95100"/>
    <w:rsid w:val="00C95281"/>
    <w:rsid w:val="00C95A07"/>
    <w:rsid w:val="00C95A0F"/>
    <w:rsid w:val="00C960CD"/>
    <w:rsid w:val="00C965EE"/>
    <w:rsid w:val="00C96AB9"/>
    <w:rsid w:val="00C96F70"/>
    <w:rsid w:val="00CA02EC"/>
    <w:rsid w:val="00CA0CA2"/>
    <w:rsid w:val="00CA0D00"/>
    <w:rsid w:val="00CA179A"/>
    <w:rsid w:val="00CA2CCD"/>
    <w:rsid w:val="00CA2E11"/>
    <w:rsid w:val="00CA2F45"/>
    <w:rsid w:val="00CA4532"/>
    <w:rsid w:val="00CA4FB3"/>
    <w:rsid w:val="00CA5D36"/>
    <w:rsid w:val="00CA5FE0"/>
    <w:rsid w:val="00CA69A2"/>
    <w:rsid w:val="00CB0C32"/>
    <w:rsid w:val="00CB0ED7"/>
    <w:rsid w:val="00CB1751"/>
    <w:rsid w:val="00CB288C"/>
    <w:rsid w:val="00CB28FA"/>
    <w:rsid w:val="00CB312E"/>
    <w:rsid w:val="00CB3314"/>
    <w:rsid w:val="00CB35EE"/>
    <w:rsid w:val="00CB3E0A"/>
    <w:rsid w:val="00CB4864"/>
    <w:rsid w:val="00CB54BF"/>
    <w:rsid w:val="00CB683A"/>
    <w:rsid w:val="00CB760D"/>
    <w:rsid w:val="00CB7A58"/>
    <w:rsid w:val="00CB7C7C"/>
    <w:rsid w:val="00CC06D0"/>
    <w:rsid w:val="00CC113F"/>
    <w:rsid w:val="00CC161E"/>
    <w:rsid w:val="00CC1F41"/>
    <w:rsid w:val="00CC25BF"/>
    <w:rsid w:val="00CC2A08"/>
    <w:rsid w:val="00CC46CA"/>
    <w:rsid w:val="00CC5972"/>
    <w:rsid w:val="00CC5AAA"/>
    <w:rsid w:val="00CC5E5A"/>
    <w:rsid w:val="00CC6044"/>
    <w:rsid w:val="00CC6A01"/>
    <w:rsid w:val="00CC72C5"/>
    <w:rsid w:val="00CC7584"/>
    <w:rsid w:val="00CD036B"/>
    <w:rsid w:val="00CD0595"/>
    <w:rsid w:val="00CD0928"/>
    <w:rsid w:val="00CD27BE"/>
    <w:rsid w:val="00CD3360"/>
    <w:rsid w:val="00CD388B"/>
    <w:rsid w:val="00CD3A04"/>
    <w:rsid w:val="00CD4BA2"/>
    <w:rsid w:val="00CD5595"/>
    <w:rsid w:val="00CD7631"/>
    <w:rsid w:val="00CD77C3"/>
    <w:rsid w:val="00CE019A"/>
    <w:rsid w:val="00CE06E9"/>
    <w:rsid w:val="00CE1293"/>
    <w:rsid w:val="00CE1BA4"/>
    <w:rsid w:val="00CE2634"/>
    <w:rsid w:val="00CE26B2"/>
    <w:rsid w:val="00CE3319"/>
    <w:rsid w:val="00CE3842"/>
    <w:rsid w:val="00CE3F1E"/>
    <w:rsid w:val="00CE42D2"/>
    <w:rsid w:val="00CE4351"/>
    <w:rsid w:val="00CE4848"/>
    <w:rsid w:val="00CE4A52"/>
    <w:rsid w:val="00CE4F70"/>
    <w:rsid w:val="00CE500A"/>
    <w:rsid w:val="00CE516E"/>
    <w:rsid w:val="00CE6269"/>
    <w:rsid w:val="00CE637C"/>
    <w:rsid w:val="00CE6916"/>
    <w:rsid w:val="00CE7003"/>
    <w:rsid w:val="00CE71C6"/>
    <w:rsid w:val="00CF0142"/>
    <w:rsid w:val="00CF039D"/>
    <w:rsid w:val="00CF0BB7"/>
    <w:rsid w:val="00CF0C23"/>
    <w:rsid w:val="00CF1061"/>
    <w:rsid w:val="00CF15A5"/>
    <w:rsid w:val="00CF1EC5"/>
    <w:rsid w:val="00CF2B70"/>
    <w:rsid w:val="00CF2F01"/>
    <w:rsid w:val="00CF39B0"/>
    <w:rsid w:val="00CF4276"/>
    <w:rsid w:val="00CF462A"/>
    <w:rsid w:val="00CF4D70"/>
    <w:rsid w:val="00CF5133"/>
    <w:rsid w:val="00CF559F"/>
    <w:rsid w:val="00CF676B"/>
    <w:rsid w:val="00CF6830"/>
    <w:rsid w:val="00CF6AA4"/>
    <w:rsid w:val="00CF716B"/>
    <w:rsid w:val="00CF740F"/>
    <w:rsid w:val="00D002B5"/>
    <w:rsid w:val="00D00C9E"/>
    <w:rsid w:val="00D0125C"/>
    <w:rsid w:val="00D021D0"/>
    <w:rsid w:val="00D02C87"/>
    <w:rsid w:val="00D0431C"/>
    <w:rsid w:val="00D04872"/>
    <w:rsid w:val="00D054E6"/>
    <w:rsid w:val="00D057B9"/>
    <w:rsid w:val="00D0584C"/>
    <w:rsid w:val="00D05C9E"/>
    <w:rsid w:val="00D05CB1"/>
    <w:rsid w:val="00D06C73"/>
    <w:rsid w:val="00D10936"/>
    <w:rsid w:val="00D10973"/>
    <w:rsid w:val="00D109C4"/>
    <w:rsid w:val="00D10D4B"/>
    <w:rsid w:val="00D11558"/>
    <w:rsid w:val="00D11F1E"/>
    <w:rsid w:val="00D12268"/>
    <w:rsid w:val="00D124E0"/>
    <w:rsid w:val="00D129A9"/>
    <w:rsid w:val="00D12B4D"/>
    <w:rsid w:val="00D12BF7"/>
    <w:rsid w:val="00D12D31"/>
    <w:rsid w:val="00D134AB"/>
    <w:rsid w:val="00D1401B"/>
    <w:rsid w:val="00D14770"/>
    <w:rsid w:val="00D148E6"/>
    <w:rsid w:val="00D150A6"/>
    <w:rsid w:val="00D15261"/>
    <w:rsid w:val="00D15603"/>
    <w:rsid w:val="00D15A3D"/>
    <w:rsid w:val="00D15B88"/>
    <w:rsid w:val="00D15C50"/>
    <w:rsid w:val="00D160BB"/>
    <w:rsid w:val="00D17BCF"/>
    <w:rsid w:val="00D17D19"/>
    <w:rsid w:val="00D17D86"/>
    <w:rsid w:val="00D17FAD"/>
    <w:rsid w:val="00D20118"/>
    <w:rsid w:val="00D20267"/>
    <w:rsid w:val="00D20698"/>
    <w:rsid w:val="00D20C02"/>
    <w:rsid w:val="00D21176"/>
    <w:rsid w:val="00D21E03"/>
    <w:rsid w:val="00D2238F"/>
    <w:rsid w:val="00D22453"/>
    <w:rsid w:val="00D224A2"/>
    <w:rsid w:val="00D2251F"/>
    <w:rsid w:val="00D243C1"/>
    <w:rsid w:val="00D243FB"/>
    <w:rsid w:val="00D2448B"/>
    <w:rsid w:val="00D24F50"/>
    <w:rsid w:val="00D25C8F"/>
    <w:rsid w:val="00D2600E"/>
    <w:rsid w:val="00D2605B"/>
    <w:rsid w:val="00D260B0"/>
    <w:rsid w:val="00D2624C"/>
    <w:rsid w:val="00D26CC3"/>
    <w:rsid w:val="00D26E1D"/>
    <w:rsid w:val="00D271F1"/>
    <w:rsid w:val="00D2771A"/>
    <w:rsid w:val="00D27D44"/>
    <w:rsid w:val="00D30DCF"/>
    <w:rsid w:val="00D318D2"/>
    <w:rsid w:val="00D31CB4"/>
    <w:rsid w:val="00D322B0"/>
    <w:rsid w:val="00D32E2D"/>
    <w:rsid w:val="00D337CE"/>
    <w:rsid w:val="00D33E5B"/>
    <w:rsid w:val="00D3471D"/>
    <w:rsid w:val="00D34BE6"/>
    <w:rsid w:val="00D34CE2"/>
    <w:rsid w:val="00D353C9"/>
    <w:rsid w:val="00D35AF5"/>
    <w:rsid w:val="00D35F9F"/>
    <w:rsid w:val="00D36163"/>
    <w:rsid w:val="00D36C6C"/>
    <w:rsid w:val="00D36EE4"/>
    <w:rsid w:val="00D37D46"/>
    <w:rsid w:val="00D40978"/>
    <w:rsid w:val="00D4110C"/>
    <w:rsid w:val="00D41BC7"/>
    <w:rsid w:val="00D41D14"/>
    <w:rsid w:val="00D42D45"/>
    <w:rsid w:val="00D432A5"/>
    <w:rsid w:val="00D4446E"/>
    <w:rsid w:val="00D45E86"/>
    <w:rsid w:val="00D46246"/>
    <w:rsid w:val="00D50D67"/>
    <w:rsid w:val="00D51444"/>
    <w:rsid w:val="00D51471"/>
    <w:rsid w:val="00D52194"/>
    <w:rsid w:val="00D5256A"/>
    <w:rsid w:val="00D5291F"/>
    <w:rsid w:val="00D52A10"/>
    <w:rsid w:val="00D52AB8"/>
    <w:rsid w:val="00D52DAD"/>
    <w:rsid w:val="00D52E94"/>
    <w:rsid w:val="00D532BA"/>
    <w:rsid w:val="00D533A0"/>
    <w:rsid w:val="00D535DC"/>
    <w:rsid w:val="00D537D5"/>
    <w:rsid w:val="00D53AE9"/>
    <w:rsid w:val="00D543FB"/>
    <w:rsid w:val="00D54E5C"/>
    <w:rsid w:val="00D5586E"/>
    <w:rsid w:val="00D566D1"/>
    <w:rsid w:val="00D56BDD"/>
    <w:rsid w:val="00D57071"/>
    <w:rsid w:val="00D570F4"/>
    <w:rsid w:val="00D57A4C"/>
    <w:rsid w:val="00D6037A"/>
    <w:rsid w:val="00D603CD"/>
    <w:rsid w:val="00D60B14"/>
    <w:rsid w:val="00D6101D"/>
    <w:rsid w:val="00D631CE"/>
    <w:rsid w:val="00D63521"/>
    <w:rsid w:val="00D639BA"/>
    <w:rsid w:val="00D6481F"/>
    <w:rsid w:val="00D64C79"/>
    <w:rsid w:val="00D64FC1"/>
    <w:rsid w:val="00D6567F"/>
    <w:rsid w:val="00D6666D"/>
    <w:rsid w:val="00D66F2B"/>
    <w:rsid w:val="00D6719E"/>
    <w:rsid w:val="00D674AE"/>
    <w:rsid w:val="00D67AAC"/>
    <w:rsid w:val="00D67F94"/>
    <w:rsid w:val="00D727C4"/>
    <w:rsid w:val="00D72EAF"/>
    <w:rsid w:val="00D7368B"/>
    <w:rsid w:val="00D73907"/>
    <w:rsid w:val="00D739FE"/>
    <w:rsid w:val="00D7441E"/>
    <w:rsid w:val="00D74488"/>
    <w:rsid w:val="00D748FE"/>
    <w:rsid w:val="00D75BAD"/>
    <w:rsid w:val="00D763F2"/>
    <w:rsid w:val="00D76505"/>
    <w:rsid w:val="00D765F3"/>
    <w:rsid w:val="00D778AD"/>
    <w:rsid w:val="00D8009D"/>
    <w:rsid w:val="00D809D6"/>
    <w:rsid w:val="00D80A8B"/>
    <w:rsid w:val="00D80A8F"/>
    <w:rsid w:val="00D81F15"/>
    <w:rsid w:val="00D82D80"/>
    <w:rsid w:val="00D8351E"/>
    <w:rsid w:val="00D8499E"/>
    <w:rsid w:val="00D85378"/>
    <w:rsid w:val="00D86A7D"/>
    <w:rsid w:val="00D86F31"/>
    <w:rsid w:val="00D87A83"/>
    <w:rsid w:val="00D87CC7"/>
    <w:rsid w:val="00D87FA7"/>
    <w:rsid w:val="00D90DA6"/>
    <w:rsid w:val="00D9187D"/>
    <w:rsid w:val="00D918AB"/>
    <w:rsid w:val="00D92040"/>
    <w:rsid w:val="00D927B9"/>
    <w:rsid w:val="00D92DFB"/>
    <w:rsid w:val="00D948EC"/>
    <w:rsid w:val="00D948F0"/>
    <w:rsid w:val="00D94B33"/>
    <w:rsid w:val="00D95679"/>
    <w:rsid w:val="00D95A4C"/>
    <w:rsid w:val="00D95C2B"/>
    <w:rsid w:val="00D9622F"/>
    <w:rsid w:val="00D97590"/>
    <w:rsid w:val="00D97A74"/>
    <w:rsid w:val="00D97AF7"/>
    <w:rsid w:val="00DA00F1"/>
    <w:rsid w:val="00DA0183"/>
    <w:rsid w:val="00DA0B64"/>
    <w:rsid w:val="00DA1FEB"/>
    <w:rsid w:val="00DA2717"/>
    <w:rsid w:val="00DA3667"/>
    <w:rsid w:val="00DA3D1F"/>
    <w:rsid w:val="00DA3EA2"/>
    <w:rsid w:val="00DA469F"/>
    <w:rsid w:val="00DA46F9"/>
    <w:rsid w:val="00DA4A35"/>
    <w:rsid w:val="00DA513E"/>
    <w:rsid w:val="00DA5C32"/>
    <w:rsid w:val="00DA5D4E"/>
    <w:rsid w:val="00DA6B95"/>
    <w:rsid w:val="00DA78E3"/>
    <w:rsid w:val="00DB0008"/>
    <w:rsid w:val="00DB0464"/>
    <w:rsid w:val="00DB1B41"/>
    <w:rsid w:val="00DB1F5D"/>
    <w:rsid w:val="00DB520F"/>
    <w:rsid w:val="00DB5A7E"/>
    <w:rsid w:val="00DB7115"/>
    <w:rsid w:val="00DB7749"/>
    <w:rsid w:val="00DB7F61"/>
    <w:rsid w:val="00DC0110"/>
    <w:rsid w:val="00DC0937"/>
    <w:rsid w:val="00DC279A"/>
    <w:rsid w:val="00DC2F8E"/>
    <w:rsid w:val="00DC36C0"/>
    <w:rsid w:val="00DC64A2"/>
    <w:rsid w:val="00DC726B"/>
    <w:rsid w:val="00DC7891"/>
    <w:rsid w:val="00DC78C3"/>
    <w:rsid w:val="00DC7D52"/>
    <w:rsid w:val="00DC7D6E"/>
    <w:rsid w:val="00DC7ED1"/>
    <w:rsid w:val="00DD058A"/>
    <w:rsid w:val="00DD15E6"/>
    <w:rsid w:val="00DD163D"/>
    <w:rsid w:val="00DD1A3D"/>
    <w:rsid w:val="00DD1EA3"/>
    <w:rsid w:val="00DD2826"/>
    <w:rsid w:val="00DD335A"/>
    <w:rsid w:val="00DD3B76"/>
    <w:rsid w:val="00DD4D41"/>
    <w:rsid w:val="00DD57F0"/>
    <w:rsid w:val="00DD6143"/>
    <w:rsid w:val="00DD664C"/>
    <w:rsid w:val="00DD7718"/>
    <w:rsid w:val="00DD7776"/>
    <w:rsid w:val="00DD7D73"/>
    <w:rsid w:val="00DE05A8"/>
    <w:rsid w:val="00DE1015"/>
    <w:rsid w:val="00DE174F"/>
    <w:rsid w:val="00DE2BDA"/>
    <w:rsid w:val="00DE355F"/>
    <w:rsid w:val="00DE36CD"/>
    <w:rsid w:val="00DE399D"/>
    <w:rsid w:val="00DE47BB"/>
    <w:rsid w:val="00DE4D19"/>
    <w:rsid w:val="00DE588B"/>
    <w:rsid w:val="00DE6371"/>
    <w:rsid w:val="00DE6996"/>
    <w:rsid w:val="00DE6C55"/>
    <w:rsid w:val="00DE7037"/>
    <w:rsid w:val="00DE711D"/>
    <w:rsid w:val="00DE7219"/>
    <w:rsid w:val="00DE7845"/>
    <w:rsid w:val="00DE7F6D"/>
    <w:rsid w:val="00DE7FEE"/>
    <w:rsid w:val="00DF055E"/>
    <w:rsid w:val="00DF069A"/>
    <w:rsid w:val="00DF130F"/>
    <w:rsid w:val="00DF2A94"/>
    <w:rsid w:val="00DF2B8D"/>
    <w:rsid w:val="00DF3FE1"/>
    <w:rsid w:val="00DF429A"/>
    <w:rsid w:val="00DF6ED7"/>
    <w:rsid w:val="00E00951"/>
    <w:rsid w:val="00E00D39"/>
    <w:rsid w:val="00E01EC7"/>
    <w:rsid w:val="00E0245D"/>
    <w:rsid w:val="00E02845"/>
    <w:rsid w:val="00E02DAA"/>
    <w:rsid w:val="00E0315A"/>
    <w:rsid w:val="00E03164"/>
    <w:rsid w:val="00E04D22"/>
    <w:rsid w:val="00E04F58"/>
    <w:rsid w:val="00E05E85"/>
    <w:rsid w:val="00E060C1"/>
    <w:rsid w:val="00E0643C"/>
    <w:rsid w:val="00E06763"/>
    <w:rsid w:val="00E06CC3"/>
    <w:rsid w:val="00E06DCB"/>
    <w:rsid w:val="00E0778B"/>
    <w:rsid w:val="00E1019A"/>
    <w:rsid w:val="00E102E8"/>
    <w:rsid w:val="00E10ADA"/>
    <w:rsid w:val="00E10BD4"/>
    <w:rsid w:val="00E11549"/>
    <w:rsid w:val="00E117B7"/>
    <w:rsid w:val="00E1181B"/>
    <w:rsid w:val="00E11AC6"/>
    <w:rsid w:val="00E11ADC"/>
    <w:rsid w:val="00E11E50"/>
    <w:rsid w:val="00E1265C"/>
    <w:rsid w:val="00E12999"/>
    <w:rsid w:val="00E13340"/>
    <w:rsid w:val="00E135D9"/>
    <w:rsid w:val="00E13DC1"/>
    <w:rsid w:val="00E156B0"/>
    <w:rsid w:val="00E15C9C"/>
    <w:rsid w:val="00E16757"/>
    <w:rsid w:val="00E16AA2"/>
    <w:rsid w:val="00E17577"/>
    <w:rsid w:val="00E17661"/>
    <w:rsid w:val="00E17698"/>
    <w:rsid w:val="00E1782C"/>
    <w:rsid w:val="00E17A71"/>
    <w:rsid w:val="00E20F5C"/>
    <w:rsid w:val="00E214D5"/>
    <w:rsid w:val="00E21FCD"/>
    <w:rsid w:val="00E22DC3"/>
    <w:rsid w:val="00E23054"/>
    <w:rsid w:val="00E23E14"/>
    <w:rsid w:val="00E23F6D"/>
    <w:rsid w:val="00E24554"/>
    <w:rsid w:val="00E24F88"/>
    <w:rsid w:val="00E251EB"/>
    <w:rsid w:val="00E25439"/>
    <w:rsid w:val="00E25B9D"/>
    <w:rsid w:val="00E272E7"/>
    <w:rsid w:val="00E300F8"/>
    <w:rsid w:val="00E30808"/>
    <w:rsid w:val="00E30A80"/>
    <w:rsid w:val="00E310D5"/>
    <w:rsid w:val="00E311A6"/>
    <w:rsid w:val="00E31359"/>
    <w:rsid w:val="00E315C9"/>
    <w:rsid w:val="00E32223"/>
    <w:rsid w:val="00E33195"/>
    <w:rsid w:val="00E332A1"/>
    <w:rsid w:val="00E335F9"/>
    <w:rsid w:val="00E33DCE"/>
    <w:rsid w:val="00E33FB4"/>
    <w:rsid w:val="00E342D4"/>
    <w:rsid w:val="00E36DE8"/>
    <w:rsid w:val="00E36E89"/>
    <w:rsid w:val="00E36EF7"/>
    <w:rsid w:val="00E371EE"/>
    <w:rsid w:val="00E3788E"/>
    <w:rsid w:val="00E4120E"/>
    <w:rsid w:val="00E460CF"/>
    <w:rsid w:val="00E477DD"/>
    <w:rsid w:val="00E47D13"/>
    <w:rsid w:val="00E503FE"/>
    <w:rsid w:val="00E50821"/>
    <w:rsid w:val="00E51570"/>
    <w:rsid w:val="00E5222F"/>
    <w:rsid w:val="00E52BAE"/>
    <w:rsid w:val="00E52DC6"/>
    <w:rsid w:val="00E53115"/>
    <w:rsid w:val="00E533E1"/>
    <w:rsid w:val="00E540A8"/>
    <w:rsid w:val="00E54264"/>
    <w:rsid w:val="00E546CB"/>
    <w:rsid w:val="00E5496C"/>
    <w:rsid w:val="00E55114"/>
    <w:rsid w:val="00E556AD"/>
    <w:rsid w:val="00E56257"/>
    <w:rsid w:val="00E5667E"/>
    <w:rsid w:val="00E56FC5"/>
    <w:rsid w:val="00E575DB"/>
    <w:rsid w:val="00E57C15"/>
    <w:rsid w:val="00E603B1"/>
    <w:rsid w:val="00E62598"/>
    <w:rsid w:val="00E65B69"/>
    <w:rsid w:val="00E65CE9"/>
    <w:rsid w:val="00E663CF"/>
    <w:rsid w:val="00E671EF"/>
    <w:rsid w:val="00E6783C"/>
    <w:rsid w:val="00E67856"/>
    <w:rsid w:val="00E67DA4"/>
    <w:rsid w:val="00E70454"/>
    <w:rsid w:val="00E70B0C"/>
    <w:rsid w:val="00E71356"/>
    <w:rsid w:val="00E724CA"/>
    <w:rsid w:val="00E725BB"/>
    <w:rsid w:val="00E72769"/>
    <w:rsid w:val="00E7361D"/>
    <w:rsid w:val="00E7415C"/>
    <w:rsid w:val="00E754E7"/>
    <w:rsid w:val="00E761A9"/>
    <w:rsid w:val="00E763E2"/>
    <w:rsid w:val="00E7718E"/>
    <w:rsid w:val="00E82E74"/>
    <w:rsid w:val="00E8300E"/>
    <w:rsid w:val="00E84F02"/>
    <w:rsid w:val="00E85512"/>
    <w:rsid w:val="00E856F2"/>
    <w:rsid w:val="00E858AD"/>
    <w:rsid w:val="00E85E3A"/>
    <w:rsid w:val="00E86466"/>
    <w:rsid w:val="00E865E9"/>
    <w:rsid w:val="00E87935"/>
    <w:rsid w:val="00E87972"/>
    <w:rsid w:val="00E9010B"/>
    <w:rsid w:val="00E90348"/>
    <w:rsid w:val="00E9035B"/>
    <w:rsid w:val="00E90CA7"/>
    <w:rsid w:val="00E90CE0"/>
    <w:rsid w:val="00E90E88"/>
    <w:rsid w:val="00E910E0"/>
    <w:rsid w:val="00E91F25"/>
    <w:rsid w:val="00E9294C"/>
    <w:rsid w:val="00E92B01"/>
    <w:rsid w:val="00E93441"/>
    <w:rsid w:val="00E94740"/>
    <w:rsid w:val="00E95475"/>
    <w:rsid w:val="00E9596A"/>
    <w:rsid w:val="00E95A74"/>
    <w:rsid w:val="00E96340"/>
    <w:rsid w:val="00E9766E"/>
    <w:rsid w:val="00E977F1"/>
    <w:rsid w:val="00E97A5F"/>
    <w:rsid w:val="00E97D53"/>
    <w:rsid w:val="00E97DDD"/>
    <w:rsid w:val="00EA0134"/>
    <w:rsid w:val="00EA0A25"/>
    <w:rsid w:val="00EA13EE"/>
    <w:rsid w:val="00EA17B3"/>
    <w:rsid w:val="00EA1943"/>
    <w:rsid w:val="00EA21EF"/>
    <w:rsid w:val="00EA2AA1"/>
    <w:rsid w:val="00EA30B3"/>
    <w:rsid w:val="00EA3D57"/>
    <w:rsid w:val="00EA4104"/>
    <w:rsid w:val="00EA42B6"/>
    <w:rsid w:val="00EA4597"/>
    <w:rsid w:val="00EA497B"/>
    <w:rsid w:val="00EA4C43"/>
    <w:rsid w:val="00EA4EB1"/>
    <w:rsid w:val="00EA5B91"/>
    <w:rsid w:val="00EA5D80"/>
    <w:rsid w:val="00EA669E"/>
    <w:rsid w:val="00EA719D"/>
    <w:rsid w:val="00EA7735"/>
    <w:rsid w:val="00EB0075"/>
    <w:rsid w:val="00EB10F8"/>
    <w:rsid w:val="00EB1215"/>
    <w:rsid w:val="00EB154F"/>
    <w:rsid w:val="00EB16D2"/>
    <w:rsid w:val="00EB3082"/>
    <w:rsid w:val="00EB37A2"/>
    <w:rsid w:val="00EB3CC6"/>
    <w:rsid w:val="00EB44C8"/>
    <w:rsid w:val="00EB5E7B"/>
    <w:rsid w:val="00EB6322"/>
    <w:rsid w:val="00EB7AA4"/>
    <w:rsid w:val="00EB7F06"/>
    <w:rsid w:val="00EC019F"/>
    <w:rsid w:val="00EC0423"/>
    <w:rsid w:val="00EC04E5"/>
    <w:rsid w:val="00EC0F5A"/>
    <w:rsid w:val="00EC1E35"/>
    <w:rsid w:val="00EC2224"/>
    <w:rsid w:val="00EC2CC4"/>
    <w:rsid w:val="00EC2E58"/>
    <w:rsid w:val="00EC366D"/>
    <w:rsid w:val="00EC3E7A"/>
    <w:rsid w:val="00EC3F08"/>
    <w:rsid w:val="00EC45D6"/>
    <w:rsid w:val="00EC4680"/>
    <w:rsid w:val="00EC489A"/>
    <w:rsid w:val="00EC580B"/>
    <w:rsid w:val="00EC7192"/>
    <w:rsid w:val="00EC7AB0"/>
    <w:rsid w:val="00ED012A"/>
    <w:rsid w:val="00ED08BA"/>
    <w:rsid w:val="00ED2103"/>
    <w:rsid w:val="00ED2294"/>
    <w:rsid w:val="00ED22AA"/>
    <w:rsid w:val="00ED2613"/>
    <w:rsid w:val="00ED2DF5"/>
    <w:rsid w:val="00ED30CF"/>
    <w:rsid w:val="00ED3719"/>
    <w:rsid w:val="00ED4132"/>
    <w:rsid w:val="00ED51C4"/>
    <w:rsid w:val="00ED7742"/>
    <w:rsid w:val="00EE2744"/>
    <w:rsid w:val="00EE2DED"/>
    <w:rsid w:val="00EE2E1E"/>
    <w:rsid w:val="00EE2FCD"/>
    <w:rsid w:val="00EE3911"/>
    <w:rsid w:val="00EE3B77"/>
    <w:rsid w:val="00EE3FDC"/>
    <w:rsid w:val="00EE6100"/>
    <w:rsid w:val="00EE780B"/>
    <w:rsid w:val="00EF1DD2"/>
    <w:rsid w:val="00EF2006"/>
    <w:rsid w:val="00EF3253"/>
    <w:rsid w:val="00EF3675"/>
    <w:rsid w:val="00EF41A9"/>
    <w:rsid w:val="00EF5C55"/>
    <w:rsid w:val="00EF602C"/>
    <w:rsid w:val="00EF6275"/>
    <w:rsid w:val="00EF630B"/>
    <w:rsid w:val="00EF6652"/>
    <w:rsid w:val="00EF7BB8"/>
    <w:rsid w:val="00F002FF"/>
    <w:rsid w:val="00F004E9"/>
    <w:rsid w:val="00F00EB8"/>
    <w:rsid w:val="00F0301A"/>
    <w:rsid w:val="00F068F0"/>
    <w:rsid w:val="00F077E4"/>
    <w:rsid w:val="00F07BA6"/>
    <w:rsid w:val="00F07E1C"/>
    <w:rsid w:val="00F1119C"/>
    <w:rsid w:val="00F111FE"/>
    <w:rsid w:val="00F11D69"/>
    <w:rsid w:val="00F14D21"/>
    <w:rsid w:val="00F162BC"/>
    <w:rsid w:val="00F1632A"/>
    <w:rsid w:val="00F16466"/>
    <w:rsid w:val="00F17FDC"/>
    <w:rsid w:val="00F20318"/>
    <w:rsid w:val="00F20428"/>
    <w:rsid w:val="00F20758"/>
    <w:rsid w:val="00F2138B"/>
    <w:rsid w:val="00F220D8"/>
    <w:rsid w:val="00F22950"/>
    <w:rsid w:val="00F22B96"/>
    <w:rsid w:val="00F22CE1"/>
    <w:rsid w:val="00F24436"/>
    <w:rsid w:val="00F24A28"/>
    <w:rsid w:val="00F24B33"/>
    <w:rsid w:val="00F25172"/>
    <w:rsid w:val="00F25195"/>
    <w:rsid w:val="00F251CB"/>
    <w:rsid w:val="00F264D1"/>
    <w:rsid w:val="00F2762B"/>
    <w:rsid w:val="00F27637"/>
    <w:rsid w:val="00F276C9"/>
    <w:rsid w:val="00F27E8C"/>
    <w:rsid w:val="00F30150"/>
    <w:rsid w:val="00F301B6"/>
    <w:rsid w:val="00F3296B"/>
    <w:rsid w:val="00F32B2E"/>
    <w:rsid w:val="00F32B6F"/>
    <w:rsid w:val="00F32DC0"/>
    <w:rsid w:val="00F33661"/>
    <w:rsid w:val="00F357E8"/>
    <w:rsid w:val="00F358EA"/>
    <w:rsid w:val="00F36D64"/>
    <w:rsid w:val="00F36DB4"/>
    <w:rsid w:val="00F374E7"/>
    <w:rsid w:val="00F37D48"/>
    <w:rsid w:val="00F404B2"/>
    <w:rsid w:val="00F40629"/>
    <w:rsid w:val="00F40D8B"/>
    <w:rsid w:val="00F41731"/>
    <w:rsid w:val="00F41F33"/>
    <w:rsid w:val="00F43103"/>
    <w:rsid w:val="00F43476"/>
    <w:rsid w:val="00F4384C"/>
    <w:rsid w:val="00F43C15"/>
    <w:rsid w:val="00F456AB"/>
    <w:rsid w:val="00F45CD1"/>
    <w:rsid w:val="00F45F69"/>
    <w:rsid w:val="00F4635B"/>
    <w:rsid w:val="00F466E8"/>
    <w:rsid w:val="00F46735"/>
    <w:rsid w:val="00F46F86"/>
    <w:rsid w:val="00F50E6B"/>
    <w:rsid w:val="00F5102D"/>
    <w:rsid w:val="00F51423"/>
    <w:rsid w:val="00F51604"/>
    <w:rsid w:val="00F52112"/>
    <w:rsid w:val="00F5378E"/>
    <w:rsid w:val="00F54A4D"/>
    <w:rsid w:val="00F55E2D"/>
    <w:rsid w:val="00F57460"/>
    <w:rsid w:val="00F5794F"/>
    <w:rsid w:val="00F57A71"/>
    <w:rsid w:val="00F57B8C"/>
    <w:rsid w:val="00F604A3"/>
    <w:rsid w:val="00F608FF"/>
    <w:rsid w:val="00F60966"/>
    <w:rsid w:val="00F634B0"/>
    <w:rsid w:val="00F64012"/>
    <w:rsid w:val="00F64B3C"/>
    <w:rsid w:val="00F659A8"/>
    <w:rsid w:val="00F66E4D"/>
    <w:rsid w:val="00F67E81"/>
    <w:rsid w:val="00F701F9"/>
    <w:rsid w:val="00F7037B"/>
    <w:rsid w:val="00F71F3B"/>
    <w:rsid w:val="00F724CB"/>
    <w:rsid w:val="00F72A09"/>
    <w:rsid w:val="00F732E6"/>
    <w:rsid w:val="00F73A9B"/>
    <w:rsid w:val="00F7444B"/>
    <w:rsid w:val="00F74A78"/>
    <w:rsid w:val="00F75049"/>
    <w:rsid w:val="00F75ED1"/>
    <w:rsid w:val="00F75F53"/>
    <w:rsid w:val="00F76D3A"/>
    <w:rsid w:val="00F77B0D"/>
    <w:rsid w:val="00F77E8B"/>
    <w:rsid w:val="00F80C58"/>
    <w:rsid w:val="00F818DC"/>
    <w:rsid w:val="00F81BBC"/>
    <w:rsid w:val="00F81CCB"/>
    <w:rsid w:val="00F81CE0"/>
    <w:rsid w:val="00F82C83"/>
    <w:rsid w:val="00F82E1B"/>
    <w:rsid w:val="00F83C1E"/>
    <w:rsid w:val="00F84033"/>
    <w:rsid w:val="00F84E4C"/>
    <w:rsid w:val="00F850D4"/>
    <w:rsid w:val="00F87C20"/>
    <w:rsid w:val="00F87F59"/>
    <w:rsid w:val="00F91043"/>
    <w:rsid w:val="00F92DBA"/>
    <w:rsid w:val="00F92EE1"/>
    <w:rsid w:val="00F92F68"/>
    <w:rsid w:val="00F93681"/>
    <w:rsid w:val="00F93E91"/>
    <w:rsid w:val="00F96352"/>
    <w:rsid w:val="00F968AA"/>
    <w:rsid w:val="00F96BC6"/>
    <w:rsid w:val="00F9700F"/>
    <w:rsid w:val="00F97642"/>
    <w:rsid w:val="00FA071C"/>
    <w:rsid w:val="00FA07C8"/>
    <w:rsid w:val="00FA09B5"/>
    <w:rsid w:val="00FA1F47"/>
    <w:rsid w:val="00FA4DBE"/>
    <w:rsid w:val="00FA52AC"/>
    <w:rsid w:val="00FA5B66"/>
    <w:rsid w:val="00FA5B92"/>
    <w:rsid w:val="00FA613E"/>
    <w:rsid w:val="00FA6966"/>
    <w:rsid w:val="00FA7128"/>
    <w:rsid w:val="00FA74F7"/>
    <w:rsid w:val="00FB016E"/>
    <w:rsid w:val="00FB2ECE"/>
    <w:rsid w:val="00FB34AE"/>
    <w:rsid w:val="00FB370D"/>
    <w:rsid w:val="00FB4B49"/>
    <w:rsid w:val="00FB5D33"/>
    <w:rsid w:val="00FB624C"/>
    <w:rsid w:val="00FB65D3"/>
    <w:rsid w:val="00FB664B"/>
    <w:rsid w:val="00FB7E1E"/>
    <w:rsid w:val="00FC109E"/>
    <w:rsid w:val="00FC1A8F"/>
    <w:rsid w:val="00FC1DEC"/>
    <w:rsid w:val="00FC2C90"/>
    <w:rsid w:val="00FC2F6A"/>
    <w:rsid w:val="00FC3F9E"/>
    <w:rsid w:val="00FC4363"/>
    <w:rsid w:val="00FC45A2"/>
    <w:rsid w:val="00FC56EC"/>
    <w:rsid w:val="00FC6E42"/>
    <w:rsid w:val="00FC737C"/>
    <w:rsid w:val="00FD05CE"/>
    <w:rsid w:val="00FD13FC"/>
    <w:rsid w:val="00FD180D"/>
    <w:rsid w:val="00FD2036"/>
    <w:rsid w:val="00FD20AE"/>
    <w:rsid w:val="00FD2A17"/>
    <w:rsid w:val="00FD4A1D"/>
    <w:rsid w:val="00FD4DA1"/>
    <w:rsid w:val="00FD50B8"/>
    <w:rsid w:val="00FD5579"/>
    <w:rsid w:val="00FD5A12"/>
    <w:rsid w:val="00FD6216"/>
    <w:rsid w:val="00FD6BAF"/>
    <w:rsid w:val="00FD73CA"/>
    <w:rsid w:val="00FD7B35"/>
    <w:rsid w:val="00FE019C"/>
    <w:rsid w:val="00FE01E9"/>
    <w:rsid w:val="00FE0583"/>
    <w:rsid w:val="00FE096D"/>
    <w:rsid w:val="00FE0A1C"/>
    <w:rsid w:val="00FE0D3E"/>
    <w:rsid w:val="00FE11AC"/>
    <w:rsid w:val="00FE1829"/>
    <w:rsid w:val="00FE1DD4"/>
    <w:rsid w:val="00FE283C"/>
    <w:rsid w:val="00FE297B"/>
    <w:rsid w:val="00FE2DDC"/>
    <w:rsid w:val="00FE3355"/>
    <w:rsid w:val="00FE3405"/>
    <w:rsid w:val="00FE3DD3"/>
    <w:rsid w:val="00FE428E"/>
    <w:rsid w:val="00FE47A5"/>
    <w:rsid w:val="00FE547F"/>
    <w:rsid w:val="00FE5B67"/>
    <w:rsid w:val="00FE66A4"/>
    <w:rsid w:val="00FE681C"/>
    <w:rsid w:val="00FE69D4"/>
    <w:rsid w:val="00FE6A93"/>
    <w:rsid w:val="00FE7219"/>
    <w:rsid w:val="00FF02E8"/>
    <w:rsid w:val="00FF09B6"/>
    <w:rsid w:val="00FF0A4B"/>
    <w:rsid w:val="00FF1258"/>
    <w:rsid w:val="00FF2E63"/>
    <w:rsid w:val="00FF36C9"/>
    <w:rsid w:val="00FF3833"/>
    <w:rsid w:val="00FF3E92"/>
    <w:rsid w:val="00FF3F6D"/>
    <w:rsid w:val="00FF5296"/>
    <w:rsid w:val="00FF52FE"/>
    <w:rsid w:val="00FF566E"/>
    <w:rsid w:val="00FF569D"/>
    <w:rsid w:val="00FF7828"/>
    <w:rsid w:val="01A94220"/>
    <w:rsid w:val="02FDC6F7"/>
    <w:rsid w:val="03560B52"/>
    <w:rsid w:val="035B9A52"/>
    <w:rsid w:val="0388DDDC"/>
    <w:rsid w:val="038A8275"/>
    <w:rsid w:val="03ABF1A6"/>
    <w:rsid w:val="03B0E4CF"/>
    <w:rsid w:val="03BB35A3"/>
    <w:rsid w:val="03FD1B3F"/>
    <w:rsid w:val="040C91FE"/>
    <w:rsid w:val="041BFC49"/>
    <w:rsid w:val="046143BE"/>
    <w:rsid w:val="049906EE"/>
    <w:rsid w:val="04CC5969"/>
    <w:rsid w:val="04D10396"/>
    <w:rsid w:val="05886672"/>
    <w:rsid w:val="05945EA0"/>
    <w:rsid w:val="05FC8D98"/>
    <w:rsid w:val="063FE294"/>
    <w:rsid w:val="067AD6E9"/>
    <w:rsid w:val="06B1206F"/>
    <w:rsid w:val="06D1FC49"/>
    <w:rsid w:val="06E8DF72"/>
    <w:rsid w:val="07302F01"/>
    <w:rsid w:val="0756C910"/>
    <w:rsid w:val="075E2719"/>
    <w:rsid w:val="082D1538"/>
    <w:rsid w:val="0837D8C4"/>
    <w:rsid w:val="083A2126"/>
    <w:rsid w:val="08B4921F"/>
    <w:rsid w:val="08B7F222"/>
    <w:rsid w:val="08D0E905"/>
    <w:rsid w:val="09491F30"/>
    <w:rsid w:val="0972EC15"/>
    <w:rsid w:val="09E97A7E"/>
    <w:rsid w:val="0A1D20AE"/>
    <w:rsid w:val="0B07DDF2"/>
    <w:rsid w:val="0B17877C"/>
    <w:rsid w:val="0BC53B01"/>
    <w:rsid w:val="0CCACFC7"/>
    <w:rsid w:val="0D0FEA59"/>
    <w:rsid w:val="0D34A185"/>
    <w:rsid w:val="0E25B02C"/>
    <w:rsid w:val="0E72613E"/>
    <w:rsid w:val="0EE2B492"/>
    <w:rsid w:val="0F630E5B"/>
    <w:rsid w:val="0FA299DB"/>
    <w:rsid w:val="0FAFF90B"/>
    <w:rsid w:val="0FB51F73"/>
    <w:rsid w:val="100F5045"/>
    <w:rsid w:val="101726FA"/>
    <w:rsid w:val="101808BF"/>
    <w:rsid w:val="1071102A"/>
    <w:rsid w:val="10B19C48"/>
    <w:rsid w:val="10CA24AB"/>
    <w:rsid w:val="10D3CCA8"/>
    <w:rsid w:val="10DB931C"/>
    <w:rsid w:val="112D6DB7"/>
    <w:rsid w:val="114946FE"/>
    <w:rsid w:val="11539C43"/>
    <w:rsid w:val="11891CFD"/>
    <w:rsid w:val="11F8CA15"/>
    <w:rsid w:val="1204A290"/>
    <w:rsid w:val="1207211B"/>
    <w:rsid w:val="12E9D646"/>
    <w:rsid w:val="12EC80D2"/>
    <w:rsid w:val="13539A97"/>
    <w:rsid w:val="13B60EAA"/>
    <w:rsid w:val="13C79F4E"/>
    <w:rsid w:val="13D962CF"/>
    <w:rsid w:val="13FB9D9C"/>
    <w:rsid w:val="1406A9FD"/>
    <w:rsid w:val="14076C92"/>
    <w:rsid w:val="141B2AF5"/>
    <w:rsid w:val="142DE6A9"/>
    <w:rsid w:val="143D473F"/>
    <w:rsid w:val="14578CE9"/>
    <w:rsid w:val="1459D1E4"/>
    <w:rsid w:val="146D6F5E"/>
    <w:rsid w:val="1506D651"/>
    <w:rsid w:val="1586DABF"/>
    <w:rsid w:val="15D7B8D6"/>
    <w:rsid w:val="163AE70A"/>
    <w:rsid w:val="164D3E3A"/>
    <w:rsid w:val="16606292"/>
    <w:rsid w:val="17149FFD"/>
    <w:rsid w:val="1716F23C"/>
    <w:rsid w:val="175BF2A3"/>
    <w:rsid w:val="17E21397"/>
    <w:rsid w:val="18519D42"/>
    <w:rsid w:val="1A035DFF"/>
    <w:rsid w:val="1A2DF45E"/>
    <w:rsid w:val="1A2E5948"/>
    <w:rsid w:val="1A48FFBF"/>
    <w:rsid w:val="1A651DD8"/>
    <w:rsid w:val="1A82B3C1"/>
    <w:rsid w:val="1AC1471D"/>
    <w:rsid w:val="1AFCD7FB"/>
    <w:rsid w:val="1B150A14"/>
    <w:rsid w:val="1B2D13AE"/>
    <w:rsid w:val="1B3CEAC2"/>
    <w:rsid w:val="1BE5F4A8"/>
    <w:rsid w:val="1C5786E6"/>
    <w:rsid w:val="1C606DA5"/>
    <w:rsid w:val="1C6FB514"/>
    <w:rsid w:val="1C94EF4D"/>
    <w:rsid w:val="1D2372FD"/>
    <w:rsid w:val="1D81C509"/>
    <w:rsid w:val="1E078747"/>
    <w:rsid w:val="1EA0D28C"/>
    <w:rsid w:val="1F369697"/>
    <w:rsid w:val="1F629F7E"/>
    <w:rsid w:val="1F948819"/>
    <w:rsid w:val="20719EC1"/>
    <w:rsid w:val="20730EF4"/>
    <w:rsid w:val="20B12EBF"/>
    <w:rsid w:val="20E4F907"/>
    <w:rsid w:val="21189635"/>
    <w:rsid w:val="2186B040"/>
    <w:rsid w:val="223DB50E"/>
    <w:rsid w:val="225E719C"/>
    <w:rsid w:val="2274341C"/>
    <w:rsid w:val="22CCCB02"/>
    <w:rsid w:val="22E8B9E3"/>
    <w:rsid w:val="235AA5AC"/>
    <w:rsid w:val="238399C4"/>
    <w:rsid w:val="238B3E46"/>
    <w:rsid w:val="243B3220"/>
    <w:rsid w:val="2496D965"/>
    <w:rsid w:val="24E43208"/>
    <w:rsid w:val="253D0BE4"/>
    <w:rsid w:val="25631F5B"/>
    <w:rsid w:val="25839D3D"/>
    <w:rsid w:val="25C340CD"/>
    <w:rsid w:val="26279D6B"/>
    <w:rsid w:val="26526852"/>
    <w:rsid w:val="267C871F"/>
    <w:rsid w:val="267D50A1"/>
    <w:rsid w:val="26A61B1A"/>
    <w:rsid w:val="26D10314"/>
    <w:rsid w:val="2723D5A4"/>
    <w:rsid w:val="273FB101"/>
    <w:rsid w:val="27566F00"/>
    <w:rsid w:val="277516FE"/>
    <w:rsid w:val="2810BA1F"/>
    <w:rsid w:val="2854EA9E"/>
    <w:rsid w:val="2873F995"/>
    <w:rsid w:val="288A9858"/>
    <w:rsid w:val="28DA7245"/>
    <w:rsid w:val="290FE0A1"/>
    <w:rsid w:val="2936FBE9"/>
    <w:rsid w:val="293BA36C"/>
    <w:rsid w:val="298B218E"/>
    <w:rsid w:val="29F49645"/>
    <w:rsid w:val="2ABFABDF"/>
    <w:rsid w:val="2AE5C2E6"/>
    <w:rsid w:val="2B4939E0"/>
    <w:rsid w:val="2B545AC8"/>
    <w:rsid w:val="2BABA262"/>
    <w:rsid w:val="2BAD66C4"/>
    <w:rsid w:val="2BC580F3"/>
    <w:rsid w:val="2C3DED05"/>
    <w:rsid w:val="2C44324B"/>
    <w:rsid w:val="2CA3946D"/>
    <w:rsid w:val="2D045F8C"/>
    <w:rsid w:val="2D2DB19A"/>
    <w:rsid w:val="2D3CEB0E"/>
    <w:rsid w:val="2D60E321"/>
    <w:rsid w:val="2D615154"/>
    <w:rsid w:val="2D8153B8"/>
    <w:rsid w:val="2DCDCFFA"/>
    <w:rsid w:val="2E0285C9"/>
    <w:rsid w:val="2EEEFBE8"/>
    <w:rsid w:val="2F584159"/>
    <w:rsid w:val="2FB1529B"/>
    <w:rsid w:val="2FF351DF"/>
    <w:rsid w:val="30085D0A"/>
    <w:rsid w:val="30692CE4"/>
    <w:rsid w:val="31070E56"/>
    <w:rsid w:val="3187CE90"/>
    <w:rsid w:val="31CC7310"/>
    <w:rsid w:val="3204FD45"/>
    <w:rsid w:val="32F61E31"/>
    <w:rsid w:val="32FC6EBB"/>
    <w:rsid w:val="333EF19D"/>
    <w:rsid w:val="3358B33E"/>
    <w:rsid w:val="33732143"/>
    <w:rsid w:val="3376A028"/>
    <w:rsid w:val="33A0CDA6"/>
    <w:rsid w:val="33EBF677"/>
    <w:rsid w:val="340F17DD"/>
    <w:rsid w:val="3439FB36"/>
    <w:rsid w:val="347D34C5"/>
    <w:rsid w:val="34DBB297"/>
    <w:rsid w:val="3529FEFE"/>
    <w:rsid w:val="352E9E54"/>
    <w:rsid w:val="353C9E07"/>
    <w:rsid w:val="354272BC"/>
    <w:rsid w:val="354E6A4B"/>
    <w:rsid w:val="35DDB2CF"/>
    <w:rsid w:val="35E3E3DD"/>
    <w:rsid w:val="365620C7"/>
    <w:rsid w:val="367782F8"/>
    <w:rsid w:val="367F5C60"/>
    <w:rsid w:val="36D11297"/>
    <w:rsid w:val="36D86E68"/>
    <w:rsid w:val="36F1AF2F"/>
    <w:rsid w:val="37314F15"/>
    <w:rsid w:val="379047C0"/>
    <w:rsid w:val="37998CA2"/>
    <w:rsid w:val="37DF253E"/>
    <w:rsid w:val="38135359"/>
    <w:rsid w:val="381D73C4"/>
    <w:rsid w:val="38487037"/>
    <w:rsid w:val="384A201F"/>
    <w:rsid w:val="385DC7E5"/>
    <w:rsid w:val="386317D3"/>
    <w:rsid w:val="399B5DF5"/>
    <w:rsid w:val="39EDB1BF"/>
    <w:rsid w:val="3A5CF5AE"/>
    <w:rsid w:val="3B242791"/>
    <w:rsid w:val="3B289D02"/>
    <w:rsid w:val="3B7EFE03"/>
    <w:rsid w:val="3BD1426A"/>
    <w:rsid w:val="3C4447A7"/>
    <w:rsid w:val="3C6BD76B"/>
    <w:rsid w:val="3CED393A"/>
    <w:rsid w:val="3D040861"/>
    <w:rsid w:val="3D5ED227"/>
    <w:rsid w:val="3D820145"/>
    <w:rsid w:val="3DB0069C"/>
    <w:rsid w:val="3E75B6B3"/>
    <w:rsid w:val="3F565929"/>
    <w:rsid w:val="3FD6F159"/>
    <w:rsid w:val="4021CB49"/>
    <w:rsid w:val="4073E86E"/>
    <w:rsid w:val="40A835E0"/>
    <w:rsid w:val="4152F7CA"/>
    <w:rsid w:val="422C6AC2"/>
    <w:rsid w:val="42529FE8"/>
    <w:rsid w:val="42934C94"/>
    <w:rsid w:val="42A534A5"/>
    <w:rsid w:val="42B0186C"/>
    <w:rsid w:val="42DAB12F"/>
    <w:rsid w:val="433A5505"/>
    <w:rsid w:val="434CEA73"/>
    <w:rsid w:val="442F8001"/>
    <w:rsid w:val="4447E3B6"/>
    <w:rsid w:val="448B9815"/>
    <w:rsid w:val="44A57542"/>
    <w:rsid w:val="44C76218"/>
    <w:rsid w:val="4528E9F7"/>
    <w:rsid w:val="452913DB"/>
    <w:rsid w:val="454E4F69"/>
    <w:rsid w:val="45E01DA5"/>
    <w:rsid w:val="4600A9F9"/>
    <w:rsid w:val="46DD544D"/>
    <w:rsid w:val="470AB92D"/>
    <w:rsid w:val="47CC2CFA"/>
    <w:rsid w:val="47E3A0F6"/>
    <w:rsid w:val="4807BEE0"/>
    <w:rsid w:val="482736DD"/>
    <w:rsid w:val="488AEB23"/>
    <w:rsid w:val="48EB8AFA"/>
    <w:rsid w:val="49097508"/>
    <w:rsid w:val="4910F364"/>
    <w:rsid w:val="4916CA78"/>
    <w:rsid w:val="492B14FC"/>
    <w:rsid w:val="49A7057D"/>
    <w:rsid w:val="49C01FD4"/>
    <w:rsid w:val="49E01C32"/>
    <w:rsid w:val="4A311BD0"/>
    <w:rsid w:val="4A389BAF"/>
    <w:rsid w:val="4A6218A9"/>
    <w:rsid w:val="4A8AF638"/>
    <w:rsid w:val="4AFC5790"/>
    <w:rsid w:val="4B24A73B"/>
    <w:rsid w:val="4B3B1415"/>
    <w:rsid w:val="4BAF09D5"/>
    <w:rsid w:val="4BD251DD"/>
    <w:rsid w:val="4BE2E52D"/>
    <w:rsid w:val="4C4D6964"/>
    <w:rsid w:val="4CBA49D9"/>
    <w:rsid w:val="4D360E0B"/>
    <w:rsid w:val="4D366E42"/>
    <w:rsid w:val="4D6207FB"/>
    <w:rsid w:val="4D6EDD58"/>
    <w:rsid w:val="4DF42A75"/>
    <w:rsid w:val="4E3D4CE7"/>
    <w:rsid w:val="4E836F78"/>
    <w:rsid w:val="4E9B4FE7"/>
    <w:rsid w:val="4EDFEDE4"/>
    <w:rsid w:val="4F0BC42D"/>
    <w:rsid w:val="4F3EA5E0"/>
    <w:rsid w:val="500209EE"/>
    <w:rsid w:val="5086D0D0"/>
    <w:rsid w:val="50EECDA1"/>
    <w:rsid w:val="51259E41"/>
    <w:rsid w:val="51783C8B"/>
    <w:rsid w:val="51852211"/>
    <w:rsid w:val="518B408D"/>
    <w:rsid w:val="518D6242"/>
    <w:rsid w:val="51F0FDA9"/>
    <w:rsid w:val="52ED0971"/>
    <w:rsid w:val="53018948"/>
    <w:rsid w:val="53349BE1"/>
    <w:rsid w:val="5355826A"/>
    <w:rsid w:val="53C68C46"/>
    <w:rsid w:val="53C77C53"/>
    <w:rsid w:val="5425AC6A"/>
    <w:rsid w:val="547F749D"/>
    <w:rsid w:val="54855265"/>
    <w:rsid w:val="552F2A52"/>
    <w:rsid w:val="553994B2"/>
    <w:rsid w:val="555D0F89"/>
    <w:rsid w:val="55850EDB"/>
    <w:rsid w:val="55AEAFE8"/>
    <w:rsid w:val="55E97CF3"/>
    <w:rsid w:val="56C685DD"/>
    <w:rsid w:val="56D58A54"/>
    <w:rsid w:val="579D44DA"/>
    <w:rsid w:val="57C1B0C5"/>
    <w:rsid w:val="58419712"/>
    <w:rsid w:val="588323E4"/>
    <w:rsid w:val="58E0CBA8"/>
    <w:rsid w:val="58EB9F2B"/>
    <w:rsid w:val="59282657"/>
    <w:rsid w:val="593BA76F"/>
    <w:rsid w:val="5976323A"/>
    <w:rsid w:val="598B6000"/>
    <w:rsid w:val="5A0DF876"/>
    <w:rsid w:val="5A1BF255"/>
    <w:rsid w:val="5A663741"/>
    <w:rsid w:val="5AA00195"/>
    <w:rsid w:val="5AB1022F"/>
    <w:rsid w:val="5CCB5ACE"/>
    <w:rsid w:val="5CE2BC9E"/>
    <w:rsid w:val="5D0DD65E"/>
    <w:rsid w:val="5D1B8FAA"/>
    <w:rsid w:val="5D27E7FC"/>
    <w:rsid w:val="5D6EA8F9"/>
    <w:rsid w:val="5D83B5E6"/>
    <w:rsid w:val="5E0116BB"/>
    <w:rsid w:val="5E403396"/>
    <w:rsid w:val="5E53A68A"/>
    <w:rsid w:val="5E82D556"/>
    <w:rsid w:val="5EE7B451"/>
    <w:rsid w:val="5EF372B2"/>
    <w:rsid w:val="5EF61D3E"/>
    <w:rsid w:val="5EFC51E3"/>
    <w:rsid w:val="5F1339A4"/>
    <w:rsid w:val="5F1B5F06"/>
    <w:rsid w:val="5F51C7D7"/>
    <w:rsid w:val="5F83DCA6"/>
    <w:rsid w:val="5F89439F"/>
    <w:rsid w:val="5F96DF6B"/>
    <w:rsid w:val="5FE79422"/>
    <w:rsid w:val="5FF72297"/>
    <w:rsid w:val="60F48832"/>
    <w:rsid w:val="61AB8262"/>
    <w:rsid w:val="61AEEF5F"/>
    <w:rsid w:val="61DCD0AC"/>
    <w:rsid w:val="61F5CCB4"/>
    <w:rsid w:val="61F8D640"/>
    <w:rsid w:val="6261CFB5"/>
    <w:rsid w:val="6265E364"/>
    <w:rsid w:val="6266C912"/>
    <w:rsid w:val="62A48672"/>
    <w:rsid w:val="62F2EA62"/>
    <w:rsid w:val="62F72BAA"/>
    <w:rsid w:val="630DFD31"/>
    <w:rsid w:val="634687BA"/>
    <w:rsid w:val="635813FC"/>
    <w:rsid w:val="6375EC8E"/>
    <w:rsid w:val="63A1A39E"/>
    <w:rsid w:val="63BCC089"/>
    <w:rsid w:val="63CD9B7F"/>
    <w:rsid w:val="646CAA3B"/>
    <w:rsid w:val="64759290"/>
    <w:rsid w:val="648FF7AF"/>
    <w:rsid w:val="64987721"/>
    <w:rsid w:val="64F76D0A"/>
    <w:rsid w:val="65155343"/>
    <w:rsid w:val="652F1356"/>
    <w:rsid w:val="65F4477B"/>
    <w:rsid w:val="6604171B"/>
    <w:rsid w:val="6645DD42"/>
    <w:rsid w:val="66651AFC"/>
    <w:rsid w:val="66C81ADD"/>
    <w:rsid w:val="671DB978"/>
    <w:rsid w:val="677D450D"/>
    <w:rsid w:val="679E6009"/>
    <w:rsid w:val="67CBDC4D"/>
    <w:rsid w:val="67E43985"/>
    <w:rsid w:val="68FB5AA8"/>
    <w:rsid w:val="69E6F632"/>
    <w:rsid w:val="6A3ECCA6"/>
    <w:rsid w:val="6A8DE4B4"/>
    <w:rsid w:val="6AABD9A5"/>
    <w:rsid w:val="6ADABA25"/>
    <w:rsid w:val="6AF1D21D"/>
    <w:rsid w:val="6B174641"/>
    <w:rsid w:val="6B4F6A9A"/>
    <w:rsid w:val="6BBAB624"/>
    <w:rsid w:val="6BBED506"/>
    <w:rsid w:val="6BC2D8DD"/>
    <w:rsid w:val="6BC8DE3F"/>
    <w:rsid w:val="6C1EDD30"/>
    <w:rsid w:val="6C9AE117"/>
    <w:rsid w:val="6D341F41"/>
    <w:rsid w:val="6D7A68E1"/>
    <w:rsid w:val="6E22BE58"/>
    <w:rsid w:val="6E270676"/>
    <w:rsid w:val="6EBA7ABF"/>
    <w:rsid w:val="6F2120D8"/>
    <w:rsid w:val="6F7C0428"/>
    <w:rsid w:val="6FF53CA9"/>
    <w:rsid w:val="704DFDEC"/>
    <w:rsid w:val="70558494"/>
    <w:rsid w:val="707AF08A"/>
    <w:rsid w:val="711D74C1"/>
    <w:rsid w:val="716B192D"/>
    <w:rsid w:val="7194EA7A"/>
    <w:rsid w:val="71AAB7E1"/>
    <w:rsid w:val="71D1B22E"/>
    <w:rsid w:val="71DD2474"/>
    <w:rsid w:val="71ED65EE"/>
    <w:rsid w:val="71FD8D26"/>
    <w:rsid w:val="72A11063"/>
    <w:rsid w:val="72AD235A"/>
    <w:rsid w:val="72D96AB7"/>
    <w:rsid w:val="732AD6E5"/>
    <w:rsid w:val="735257DB"/>
    <w:rsid w:val="735511D3"/>
    <w:rsid w:val="73DAC097"/>
    <w:rsid w:val="742FFAA6"/>
    <w:rsid w:val="7468B94F"/>
    <w:rsid w:val="74A95855"/>
    <w:rsid w:val="74B9AADF"/>
    <w:rsid w:val="74C913EC"/>
    <w:rsid w:val="74CD3AE1"/>
    <w:rsid w:val="74FF0D59"/>
    <w:rsid w:val="7541BB01"/>
    <w:rsid w:val="7554A192"/>
    <w:rsid w:val="7568BE67"/>
    <w:rsid w:val="7573731D"/>
    <w:rsid w:val="75A99F99"/>
    <w:rsid w:val="760433DB"/>
    <w:rsid w:val="7624C9B7"/>
    <w:rsid w:val="76746A5C"/>
    <w:rsid w:val="76F29A0D"/>
    <w:rsid w:val="77474F96"/>
    <w:rsid w:val="77CF1054"/>
    <w:rsid w:val="7815989B"/>
    <w:rsid w:val="7917D954"/>
    <w:rsid w:val="7999555E"/>
    <w:rsid w:val="7A567573"/>
    <w:rsid w:val="7A7D7B1F"/>
    <w:rsid w:val="7A9250DB"/>
    <w:rsid w:val="7B018A37"/>
    <w:rsid w:val="7B3B5C2A"/>
    <w:rsid w:val="7BB33C4C"/>
    <w:rsid w:val="7D1EFC4E"/>
    <w:rsid w:val="7ECB7E28"/>
    <w:rsid w:val="7EDCC0D0"/>
    <w:rsid w:val="7F51E573"/>
    <w:rsid w:val="7FAA0A35"/>
    <w:rsid w:val="7FF540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E2B85C"/>
  <w15:chartTrackingRefBased/>
  <w15:docId w15:val="{1F2B7481-B4B7-4B61-98CE-0FAE48880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309D0"/>
    <w:pPr>
      <w:spacing w:after="60"/>
      <w:jc w:val="both"/>
    </w:pPr>
    <w:rPr>
      <w:rFonts w:ascii="Arial" w:hAnsi="Arial"/>
      <w:sz w:val="22"/>
      <w:szCs w:val="24"/>
      <w:lang w:val="en-GB" w:eastAsia="en-US"/>
    </w:rPr>
  </w:style>
  <w:style w:type="paragraph" w:styleId="Ttulo1">
    <w:name w:val="heading 1"/>
    <w:basedOn w:val="Normal"/>
    <w:next w:val="Normal"/>
    <w:link w:val="Ttulo1Car"/>
    <w:qFormat/>
    <w:rsid w:val="008F7F43"/>
    <w:pPr>
      <w:keepNext/>
      <w:numPr>
        <w:numId w:val="4"/>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Ttulo2">
    <w:name w:val="heading 2"/>
    <w:basedOn w:val="Normal"/>
    <w:next w:val="Normal"/>
    <w:qFormat/>
    <w:pPr>
      <w:keepNext/>
      <w:ind w:left="720"/>
      <w:outlineLvl w:val="1"/>
    </w:pPr>
    <w:rPr>
      <w:rFonts w:ascii="Arial Narrow" w:hAnsi="Arial Narrow"/>
      <w:b/>
      <w:bCs/>
    </w:rPr>
  </w:style>
  <w:style w:type="paragraph" w:styleId="Ttulo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Ttulo4">
    <w:name w:val="heading 4"/>
    <w:basedOn w:val="Normal"/>
    <w:next w:val="Normal"/>
    <w:qFormat/>
    <w:pPr>
      <w:keepNext/>
      <w:widowControl w:val="0"/>
      <w:spacing w:after="540"/>
      <w:ind w:left="116"/>
      <w:outlineLvl w:val="3"/>
    </w:pPr>
    <w:rPr>
      <w:b/>
      <w:spacing w:val="15"/>
      <w:sz w:val="28"/>
      <w:lang w:val="en-US"/>
    </w:rPr>
  </w:style>
  <w:style w:type="paragraph" w:styleId="Ttulo5">
    <w:name w:val="heading 5"/>
    <w:basedOn w:val="Normal"/>
    <w:next w:val="Normal"/>
    <w:qFormat/>
    <w:pPr>
      <w:keepNext/>
      <w:spacing w:before="120" w:after="120"/>
      <w:ind w:left="360"/>
      <w:jc w:val="center"/>
      <w:outlineLvl w:val="4"/>
    </w:pPr>
    <w:rPr>
      <w:rFonts w:ascii="Arial Narrow" w:hAnsi="Arial Narrow"/>
      <w:b/>
      <w:bCs/>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153"/>
        <w:tab w:val="right" w:pos="8306"/>
      </w:tabs>
    </w:pPr>
  </w:style>
  <w:style w:type="paragraph" w:styleId="Piedepgina">
    <w:name w:val="footer"/>
    <w:basedOn w:val="Normal"/>
    <w:link w:val="PiedepginaCar"/>
    <w:pPr>
      <w:tabs>
        <w:tab w:val="center" w:pos="4153"/>
        <w:tab w:val="right" w:pos="8306"/>
      </w:tabs>
    </w:pPr>
  </w:style>
  <w:style w:type="character" w:styleId="Nmerodepgina">
    <w:name w:val="page number"/>
    <w:basedOn w:val="Fuentedeprrafopredeter"/>
  </w:style>
  <w:style w:type="paragraph" w:styleId="Textonotapie">
    <w:name w:val="footnote text"/>
    <w:basedOn w:val="Normal"/>
    <w:link w:val="TextonotapieCar"/>
    <w:uiPriority w:val="99"/>
    <w:semiHidden/>
    <w:pPr>
      <w:widowControl w:val="0"/>
    </w:pPr>
    <w:rPr>
      <w:rFonts w:ascii="Courier" w:hAnsi="Courier"/>
      <w:szCs w:val="20"/>
      <w:lang w:val="en-US"/>
    </w:rPr>
  </w:style>
  <w:style w:type="paragraph" w:styleId="Textoindependiente3">
    <w:name w:val="Body Text 3"/>
    <w:basedOn w:val="Normal"/>
    <w:rPr>
      <w:szCs w:val="20"/>
      <w:lang w:val="en-US"/>
    </w:rPr>
  </w:style>
  <w:style w:type="paragraph" w:styleId="Sangradetextonormal">
    <w:name w:val="Body Text Indent"/>
    <w:basedOn w:val="Normal"/>
    <w:pPr>
      <w:tabs>
        <w:tab w:val="left" w:pos="360"/>
      </w:tabs>
    </w:pPr>
    <w:rPr>
      <w:b/>
      <w:i/>
      <w:sz w:val="28"/>
      <w:szCs w:val="20"/>
      <w:lang w:val="en-US"/>
    </w:rPr>
  </w:style>
  <w:style w:type="character" w:styleId="Hipervnculo">
    <w:name w:val="Hyperlink"/>
    <w:basedOn w:val="Fuentedeprrafopredeter"/>
    <w:rPr>
      <w:color w:val="0000FF"/>
      <w:u w:val="single"/>
    </w:rPr>
  </w:style>
  <w:style w:type="character" w:styleId="Hipervnculovisitado">
    <w:name w:val="FollowedHyperlink"/>
    <w:basedOn w:val="Fuentedeprrafopredeter"/>
    <w:rPr>
      <w:color w:val="800080"/>
      <w:u w:val="single"/>
    </w:rPr>
  </w:style>
  <w:style w:type="paragraph" w:styleId="Textoindependiente">
    <w:name w:val="Body Text"/>
    <w:basedOn w:val="Normal"/>
    <w:pPr>
      <w:pBdr>
        <w:bottom w:val="single" w:sz="4" w:space="1" w:color="auto"/>
      </w:pBdr>
    </w:pPr>
    <w:rPr>
      <w:rFonts w:ascii="Arial Narrow" w:hAnsi="Arial Narrow"/>
      <w:i/>
      <w:iCs/>
    </w:rPr>
  </w:style>
  <w:style w:type="paragraph" w:styleId="Textoindependiente2">
    <w:name w:val="Body Text 2"/>
    <w:basedOn w:val="Normal"/>
    <w:pPr>
      <w:spacing w:before="120" w:after="120"/>
    </w:pPr>
    <w:rPr>
      <w:rFonts w:ascii="Arial Narrow" w:hAnsi="Arial Narrow"/>
    </w:rPr>
  </w:style>
  <w:style w:type="paragraph" w:styleId="Textodeglobo">
    <w:name w:val="Balloon Text"/>
    <w:basedOn w:val="Normal"/>
    <w:semiHidden/>
    <w:rsid w:val="00D260B0"/>
    <w:rPr>
      <w:rFonts w:ascii="Tahoma" w:hAnsi="Tahoma" w:cs="Tahoma"/>
      <w:sz w:val="16"/>
      <w:szCs w:val="16"/>
    </w:rPr>
  </w:style>
  <w:style w:type="character" w:styleId="Refdecomentario">
    <w:name w:val="annotation reference"/>
    <w:basedOn w:val="Fuentedeprrafopredeter"/>
    <w:uiPriority w:val="99"/>
    <w:semiHidden/>
    <w:rsid w:val="00EF6275"/>
    <w:rPr>
      <w:sz w:val="16"/>
      <w:szCs w:val="16"/>
    </w:rPr>
  </w:style>
  <w:style w:type="paragraph" w:styleId="Textocomentario">
    <w:name w:val="annotation text"/>
    <w:basedOn w:val="Normal"/>
    <w:link w:val="TextocomentarioCar"/>
    <w:uiPriority w:val="99"/>
    <w:rsid w:val="00EF6275"/>
    <w:rPr>
      <w:szCs w:val="20"/>
    </w:rPr>
  </w:style>
  <w:style w:type="paragraph" w:styleId="Asuntodelcomentario">
    <w:name w:val="annotation subject"/>
    <w:basedOn w:val="Textocomentario"/>
    <w:next w:val="Textocomentario"/>
    <w:semiHidden/>
    <w:rsid w:val="00EF6275"/>
    <w:rPr>
      <w:b/>
      <w:bCs/>
    </w:rPr>
  </w:style>
  <w:style w:type="table" w:styleId="Tablaconcuadrcula">
    <w:name w:val="Table Grid"/>
    <w:basedOn w:val="Tablanormal"/>
    <w:rsid w:val="00233370"/>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nfasis">
    <w:name w:val="Emphasis"/>
    <w:basedOn w:val="Fuentedeprrafopredeter"/>
    <w:qFormat/>
    <w:rsid w:val="00F30150"/>
    <w:rPr>
      <w:i/>
      <w:iCs/>
    </w:rPr>
  </w:style>
  <w:style w:type="character" w:styleId="Refdenotaalpie">
    <w:name w:val="footnote reference"/>
    <w:basedOn w:val="Fuentedeprrafopredeter"/>
    <w:uiPriority w:val="99"/>
    <w:semiHidden/>
    <w:rsid w:val="00912142"/>
    <w:rPr>
      <w:vertAlign w:val="superscript"/>
    </w:rPr>
  </w:style>
  <w:style w:type="paragraph" w:customStyle="1" w:styleId="Char">
    <w:name w:val="Char"/>
    <w:basedOn w:val="Ttulo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Prrafodelista">
    <w:name w:val="List Paragraph"/>
    <w:aliases w:val="List Paragraph (numbered (a)),List Paragraph1,WB Para,Numbered Paragraph,Main numbered paragraph,Bullets,Lapis Bulleted List,Dot pt,F5 List Paragraph,No Spacing1,List Paragraph Char Char Char,Indicator Text,Numbered Para 1,Bullet 1,L,l"/>
    <w:basedOn w:val="Normal"/>
    <w:link w:val="PrrafodelistaCar"/>
    <w:uiPriority w:val="34"/>
    <w:qFormat/>
    <w:rsid w:val="00DB520F"/>
    <w:pPr>
      <w:spacing w:after="0"/>
      <w:ind w:left="720"/>
      <w:jc w:val="left"/>
    </w:pPr>
    <w:rPr>
      <w:rFonts w:ascii="Times New Roman" w:hAnsi="Times New Roman"/>
      <w:sz w:val="24"/>
      <w:lang w:val="en-US"/>
    </w:rPr>
  </w:style>
  <w:style w:type="character" w:customStyle="1" w:styleId="UnresolvedMention1">
    <w:name w:val="Unresolved Mention1"/>
    <w:basedOn w:val="Fuentedeprrafopredeter"/>
    <w:uiPriority w:val="99"/>
    <w:semiHidden/>
    <w:unhideWhenUsed/>
    <w:rsid w:val="00C10465"/>
    <w:rPr>
      <w:color w:val="808080"/>
      <w:shd w:val="clear" w:color="auto" w:fill="E6E6E6"/>
    </w:rPr>
  </w:style>
  <w:style w:type="character" w:styleId="Mencinsinresolver">
    <w:name w:val="Unresolved Mention"/>
    <w:basedOn w:val="Fuentedeprrafopredeter"/>
    <w:uiPriority w:val="99"/>
    <w:unhideWhenUsed/>
    <w:rsid w:val="00726F31"/>
    <w:rPr>
      <w:color w:val="605E5C"/>
      <w:shd w:val="clear" w:color="auto" w:fill="E1DFDD"/>
    </w:rPr>
  </w:style>
  <w:style w:type="character" w:customStyle="1" w:styleId="Ttulo1Car">
    <w:name w:val="Título 1 Car"/>
    <w:basedOn w:val="Fuentedeprrafopredeter"/>
    <w:link w:val="Ttulo1"/>
    <w:rsid w:val="00282546"/>
    <w:rPr>
      <w:rFonts w:ascii="Century Gothic" w:hAnsi="Century Gothic"/>
      <w:b/>
      <w:smallCaps/>
      <w:spacing w:val="-2"/>
      <w:sz w:val="28"/>
      <w:lang w:val="en-GB" w:eastAsia="en-US"/>
    </w:rPr>
  </w:style>
  <w:style w:type="character" w:customStyle="1" w:styleId="TextonotapieCar">
    <w:name w:val="Texto nota pie Car"/>
    <w:basedOn w:val="Fuentedeprrafopredeter"/>
    <w:link w:val="Textonotapie"/>
    <w:uiPriority w:val="99"/>
    <w:semiHidden/>
    <w:rsid w:val="00E95475"/>
    <w:rPr>
      <w:rFonts w:ascii="Courier" w:hAnsi="Courier"/>
      <w:sz w:val="22"/>
      <w:lang w:eastAsia="en-US"/>
    </w:rPr>
  </w:style>
  <w:style w:type="paragraph" w:styleId="Revisin">
    <w:name w:val="Revision"/>
    <w:hidden/>
    <w:uiPriority w:val="71"/>
    <w:semiHidden/>
    <w:rsid w:val="006D3061"/>
    <w:rPr>
      <w:rFonts w:ascii="Arial" w:hAnsi="Arial"/>
      <w:sz w:val="22"/>
      <w:szCs w:val="24"/>
      <w:lang w:val="en-GB" w:eastAsia="en-US"/>
    </w:rPr>
  </w:style>
  <w:style w:type="character" w:styleId="Textodelmarcadordeposicin">
    <w:name w:val="Placeholder Text"/>
    <w:basedOn w:val="Fuentedeprrafopredeter"/>
    <w:uiPriority w:val="99"/>
    <w:semiHidden/>
    <w:rsid w:val="00375B11"/>
    <w:rPr>
      <w:color w:val="808080"/>
    </w:rPr>
  </w:style>
  <w:style w:type="character" w:styleId="Mencionar">
    <w:name w:val="Mention"/>
    <w:basedOn w:val="Fuentedeprrafopredeter"/>
    <w:uiPriority w:val="99"/>
    <w:unhideWhenUsed/>
    <w:rsid w:val="00542037"/>
    <w:rPr>
      <w:color w:val="2B579A"/>
      <w:shd w:val="clear" w:color="auto" w:fill="E1DFDD"/>
    </w:rPr>
  </w:style>
  <w:style w:type="character" w:customStyle="1" w:styleId="EncabezadoCar">
    <w:name w:val="Encabezado Car"/>
    <w:basedOn w:val="Fuentedeprrafopredeter"/>
    <w:link w:val="Encabezado"/>
    <w:uiPriority w:val="99"/>
    <w:rsid w:val="00625D17"/>
    <w:rPr>
      <w:rFonts w:ascii="Arial" w:hAnsi="Arial"/>
      <w:sz w:val="22"/>
      <w:szCs w:val="24"/>
      <w:lang w:val="en-GB" w:eastAsia="en-US"/>
    </w:rPr>
  </w:style>
  <w:style w:type="character" w:customStyle="1" w:styleId="PiedepginaCar">
    <w:name w:val="Pie de página Car"/>
    <w:basedOn w:val="Fuentedeprrafopredeter"/>
    <w:link w:val="Piedepgina"/>
    <w:rsid w:val="00625D17"/>
    <w:rPr>
      <w:rFonts w:ascii="Arial" w:hAnsi="Arial"/>
      <w:sz w:val="22"/>
      <w:szCs w:val="24"/>
      <w:lang w:val="en-GB" w:eastAsia="en-US"/>
    </w:rPr>
  </w:style>
  <w:style w:type="character" w:customStyle="1" w:styleId="TextocomentarioCar">
    <w:name w:val="Texto comentario Car"/>
    <w:basedOn w:val="Fuentedeprrafopredeter"/>
    <w:link w:val="Textocomentario"/>
    <w:uiPriority w:val="99"/>
    <w:rsid w:val="000E32FF"/>
    <w:rPr>
      <w:rFonts w:ascii="Arial" w:hAnsi="Arial"/>
      <w:sz w:val="22"/>
      <w:lang w:val="en-GB" w:eastAsia="en-US"/>
    </w:rPr>
  </w:style>
  <w:style w:type="paragraph" w:customStyle="1" w:styleId="paragraph">
    <w:name w:val="paragraph"/>
    <w:basedOn w:val="Normal"/>
    <w:rsid w:val="001C777D"/>
    <w:pPr>
      <w:spacing w:before="100" w:beforeAutospacing="1" w:after="100" w:afterAutospacing="1"/>
      <w:jc w:val="left"/>
    </w:pPr>
    <w:rPr>
      <w:rFonts w:ascii="Times New Roman" w:hAnsi="Times New Roman"/>
      <w:sz w:val="24"/>
      <w:lang w:val="en-US"/>
    </w:rPr>
  </w:style>
  <w:style w:type="character" w:customStyle="1" w:styleId="normaltextrun">
    <w:name w:val="normaltextrun"/>
    <w:basedOn w:val="Fuentedeprrafopredeter"/>
    <w:rsid w:val="001C777D"/>
  </w:style>
  <w:style w:type="character" w:customStyle="1" w:styleId="eop">
    <w:name w:val="eop"/>
    <w:basedOn w:val="Fuentedeprrafopredeter"/>
    <w:rsid w:val="001C777D"/>
  </w:style>
  <w:style w:type="paragraph" w:customStyle="1" w:styleId="goal-text">
    <w:name w:val="goal-text"/>
    <w:basedOn w:val="Normal"/>
    <w:rsid w:val="003F7537"/>
    <w:pPr>
      <w:spacing w:before="100" w:beforeAutospacing="1" w:after="100" w:afterAutospacing="1"/>
      <w:jc w:val="left"/>
    </w:pPr>
    <w:rPr>
      <w:rFonts w:ascii="Times New Roman" w:hAnsi="Times New Roman"/>
      <w:sz w:val="24"/>
      <w:lang w:val="es-US" w:eastAsia="es-MX"/>
    </w:rPr>
  </w:style>
  <w:style w:type="character" w:customStyle="1" w:styleId="target">
    <w:name w:val="target"/>
    <w:basedOn w:val="Fuentedeprrafopredeter"/>
    <w:rsid w:val="00CF15A5"/>
  </w:style>
  <w:style w:type="character" w:styleId="Textoennegrita">
    <w:name w:val="Strong"/>
    <w:basedOn w:val="Fuentedeprrafopredeter"/>
    <w:uiPriority w:val="22"/>
    <w:qFormat/>
    <w:rsid w:val="00C85BC8"/>
    <w:rPr>
      <w:b/>
      <w:bCs/>
    </w:rPr>
  </w:style>
  <w:style w:type="character" w:customStyle="1" w:styleId="PrrafodelistaCar">
    <w:name w:val="Párrafo de lista Car"/>
    <w:aliases w:val="List Paragraph (numbered (a)) Car,List Paragraph1 Car,WB Para Car,Numbered Paragraph Car,Main numbered paragraph Car,Bullets Car,Lapis Bulleted List Car,Dot pt Car,F5 List Paragraph Car,No Spacing1 Car,Indicator Text Car,L Car,l Car"/>
    <w:link w:val="Prrafodelista"/>
    <w:uiPriority w:val="34"/>
    <w:qFormat/>
    <w:rsid w:val="000D414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44362">
      <w:bodyDiv w:val="1"/>
      <w:marLeft w:val="0"/>
      <w:marRight w:val="0"/>
      <w:marTop w:val="0"/>
      <w:marBottom w:val="0"/>
      <w:divBdr>
        <w:top w:val="none" w:sz="0" w:space="0" w:color="auto"/>
        <w:left w:val="none" w:sz="0" w:space="0" w:color="auto"/>
        <w:bottom w:val="none" w:sz="0" w:space="0" w:color="auto"/>
        <w:right w:val="none" w:sz="0" w:space="0" w:color="auto"/>
      </w:divBdr>
    </w:div>
    <w:div w:id="171073092">
      <w:bodyDiv w:val="1"/>
      <w:marLeft w:val="0"/>
      <w:marRight w:val="0"/>
      <w:marTop w:val="0"/>
      <w:marBottom w:val="0"/>
      <w:divBdr>
        <w:top w:val="none" w:sz="0" w:space="0" w:color="auto"/>
        <w:left w:val="none" w:sz="0" w:space="0" w:color="auto"/>
        <w:bottom w:val="none" w:sz="0" w:space="0" w:color="auto"/>
        <w:right w:val="none" w:sz="0" w:space="0" w:color="auto"/>
      </w:divBdr>
    </w:div>
    <w:div w:id="194779110">
      <w:bodyDiv w:val="1"/>
      <w:marLeft w:val="0"/>
      <w:marRight w:val="0"/>
      <w:marTop w:val="0"/>
      <w:marBottom w:val="0"/>
      <w:divBdr>
        <w:top w:val="none" w:sz="0" w:space="0" w:color="auto"/>
        <w:left w:val="none" w:sz="0" w:space="0" w:color="auto"/>
        <w:bottom w:val="none" w:sz="0" w:space="0" w:color="auto"/>
        <w:right w:val="none" w:sz="0" w:space="0" w:color="auto"/>
      </w:divBdr>
    </w:div>
    <w:div w:id="311099726">
      <w:bodyDiv w:val="1"/>
      <w:marLeft w:val="0"/>
      <w:marRight w:val="0"/>
      <w:marTop w:val="0"/>
      <w:marBottom w:val="0"/>
      <w:divBdr>
        <w:top w:val="none" w:sz="0" w:space="0" w:color="auto"/>
        <w:left w:val="none" w:sz="0" w:space="0" w:color="auto"/>
        <w:bottom w:val="none" w:sz="0" w:space="0" w:color="auto"/>
        <w:right w:val="none" w:sz="0" w:space="0" w:color="auto"/>
      </w:divBdr>
    </w:div>
    <w:div w:id="336004150">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26871683">
      <w:bodyDiv w:val="1"/>
      <w:marLeft w:val="0"/>
      <w:marRight w:val="0"/>
      <w:marTop w:val="0"/>
      <w:marBottom w:val="0"/>
      <w:divBdr>
        <w:top w:val="none" w:sz="0" w:space="0" w:color="auto"/>
        <w:left w:val="none" w:sz="0" w:space="0" w:color="auto"/>
        <w:bottom w:val="none" w:sz="0" w:space="0" w:color="auto"/>
        <w:right w:val="none" w:sz="0" w:space="0" w:color="auto"/>
      </w:divBdr>
    </w:div>
    <w:div w:id="590890000">
      <w:bodyDiv w:val="1"/>
      <w:marLeft w:val="0"/>
      <w:marRight w:val="0"/>
      <w:marTop w:val="0"/>
      <w:marBottom w:val="0"/>
      <w:divBdr>
        <w:top w:val="none" w:sz="0" w:space="0" w:color="auto"/>
        <w:left w:val="none" w:sz="0" w:space="0" w:color="auto"/>
        <w:bottom w:val="none" w:sz="0" w:space="0" w:color="auto"/>
        <w:right w:val="none" w:sz="0" w:space="0" w:color="auto"/>
      </w:divBdr>
    </w:div>
    <w:div w:id="797188184">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66260372">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151408915">
      <w:bodyDiv w:val="1"/>
      <w:marLeft w:val="0"/>
      <w:marRight w:val="0"/>
      <w:marTop w:val="0"/>
      <w:marBottom w:val="0"/>
      <w:divBdr>
        <w:top w:val="none" w:sz="0" w:space="0" w:color="auto"/>
        <w:left w:val="none" w:sz="0" w:space="0" w:color="auto"/>
        <w:bottom w:val="none" w:sz="0" w:space="0" w:color="auto"/>
        <w:right w:val="none" w:sz="0" w:space="0" w:color="auto"/>
      </w:divBdr>
      <w:divsChild>
        <w:div w:id="10425383">
          <w:marLeft w:val="0"/>
          <w:marRight w:val="0"/>
          <w:marTop w:val="0"/>
          <w:marBottom w:val="0"/>
          <w:divBdr>
            <w:top w:val="none" w:sz="0" w:space="0" w:color="auto"/>
            <w:left w:val="none" w:sz="0" w:space="0" w:color="auto"/>
            <w:bottom w:val="none" w:sz="0" w:space="0" w:color="auto"/>
            <w:right w:val="none" w:sz="0" w:space="0" w:color="auto"/>
          </w:divBdr>
          <w:divsChild>
            <w:div w:id="2079864082">
              <w:marLeft w:val="0"/>
              <w:marRight w:val="0"/>
              <w:marTop w:val="0"/>
              <w:marBottom w:val="0"/>
              <w:divBdr>
                <w:top w:val="none" w:sz="0" w:space="0" w:color="auto"/>
                <w:left w:val="none" w:sz="0" w:space="0" w:color="auto"/>
                <w:bottom w:val="none" w:sz="0" w:space="0" w:color="auto"/>
                <w:right w:val="none" w:sz="0" w:space="0" w:color="auto"/>
              </w:divBdr>
            </w:div>
          </w:divsChild>
        </w:div>
        <w:div w:id="355233016">
          <w:marLeft w:val="0"/>
          <w:marRight w:val="0"/>
          <w:marTop w:val="0"/>
          <w:marBottom w:val="0"/>
          <w:divBdr>
            <w:top w:val="none" w:sz="0" w:space="0" w:color="auto"/>
            <w:left w:val="none" w:sz="0" w:space="0" w:color="auto"/>
            <w:bottom w:val="none" w:sz="0" w:space="0" w:color="auto"/>
            <w:right w:val="none" w:sz="0" w:space="0" w:color="auto"/>
          </w:divBdr>
          <w:divsChild>
            <w:div w:id="1226916943">
              <w:marLeft w:val="0"/>
              <w:marRight w:val="0"/>
              <w:marTop w:val="0"/>
              <w:marBottom w:val="0"/>
              <w:divBdr>
                <w:top w:val="none" w:sz="0" w:space="0" w:color="auto"/>
                <w:left w:val="none" w:sz="0" w:space="0" w:color="auto"/>
                <w:bottom w:val="none" w:sz="0" w:space="0" w:color="auto"/>
                <w:right w:val="none" w:sz="0" w:space="0" w:color="auto"/>
              </w:divBdr>
            </w:div>
          </w:divsChild>
        </w:div>
        <w:div w:id="670449936">
          <w:marLeft w:val="0"/>
          <w:marRight w:val="0"/>
          <w:marTop w:val="0"/>
          <w:marBottom w:val="0"/>
          <w:divBdr>
            <w:top w:val="none" w:sz="0" w:space="0" w:color="auto"/>
            <w:left w:val="none" w:sz="0" w:space="0" w:color="auto"/>
            <w:bottom w:val="none" w:sz="0" w:space="0" w:color="auto"/>
            <w:right w:val="none" w:sz="0" w:space="0" w:color="auto"/>
          </w:divBdr>
          <w:divsChild>
            <w:div w:id="985670726">
              <w:marLeft w:val="0"/>
              <w:marRight w:val="0"/>
              <w:marTop w:val="0"/>
              <w:marBottom w:val="0"/>
              <w:divBdr>
                <w:top w:val="none" w:sz="0" w:space="0" w:color="auto"/>
                <w:left w:val="none" w:sz="0" w:space="0" w:color="auto"/>
                <w:bottom w:val="none" w:sz="0" w:space="0" w:color="auto"/>
                <w:right w:val="none" w:sz="0" w:space="0" w:color="auto"/>
              </w:divBdr>
            </w:div>
          </w:divsChild>
        </w:div>
        <w:div w:id="681786274">
          <w:marLeft w:val="0"/>
          <w:marRight w:val="0"/>
          <w:marTop w:val="0"/>
          <w:marBottom w:val="0"/>
          <w:divBdr>
            <w:top w:val="none" w:sz="0" w:space="0" w:color="auto"/>
            <w:left w:val="none" w:sz="0" w:space="0" w:color="auto"/>
            <w:bottom w:val="none" w:sz="0" w:space="0" w:color="auto"/>
            <w:right w:val="none" w:sz="0" w:space="0" w:color="auto"/>
          </w:divBdr>
          <w:divsChild>
            <w:div w:id="1636059732">
              <w:marLeft w:val="0"/>
              <w:marRight w:val="0"/>
              <w:marTop w:val="0"/>
              <w:marBottom w:val="0"/>
              <w:divBdr>
                <w:top w:val="none" w:sz="0" w:space="0" w:color="auto"/>
                <w:left w:val="none" w:sz="0" w:space="0" w:color="auto"/>
                <w:bottom w:val="none" w:sz="0" w:space="0" w:color="auto"/>
                <w:right w:val="none" w:sz="0" w:space="0" w:color="auto"/>
              </w:divBdr>
            </w:div>
          </w:divsChild>
        </w:div>
        <w:div w:id="1116023172">
          <w:marLeft w:val="0"/>
          <w:marRight w:val="0"/>
          <w:marTop w:val="0"/>
          <w:marBottom w:val="0"/>
          <w:divBdr>
            <w:top w:val="none" w:sz="0" w:space="0" w:color="auto"/>
            <w:left w:val="none" w:sz="0" w:space="0" w:color="auto"/>
            <w:bottom w:val="none" w:sz="0" w:space="0" w:color="auto"/>
            <w:right w:val="none" w:sz="0" w:space="0" w:color="auto"/>
          </w:divBdr>
          <w:divsChild>
            <w:div w:id="704251996">
              <w:marLeft w:val="0"/>
              <w:marRight w:val="0"/>
              <w:marTop w:val="0"/>
              <w:marBottom w:val="0"/>
              <w:divBdr>
                <w:top w:val="none" w:sz="0" w:space="0" w:color="auto"/>
                <w:left w:val="none" w:sz="0" w:space="0" w:color="auto"/>
                <w:bottom w:val="none" w:sz="0" w:space="0" w:color="auto"/>
                <w:right w:val="none" w:sz="0" w:space="0" w:color="auto"/>
              </w:divBdr>
            </w:div>
            <w:div w:id="1068573849">
              <w:marLeft w:val="0"/>
              <w:marRight w:val="0"/>
              <w:marTop w:val="0"/>
              <w:marBottom w:val="0"/>
              <w:divBdr>
                <w:top w:val="none" w:sz="0" w:space="0" w:color="auto"/>
                <w:left w:val="none" w:sz="0" w:space="0" w:color="auto"/>
                <w:bottom w:val="none" w:sz="0" w:space="0" w:color="auto"/>
                <w:right w:val="none" w:sz="0" w:space="0" w:color="auto"/>
              </w:divBdr>
            </w:div>
          </w:divsChild>
        </w:div>
        <w:div w:id="1153060938">
          <w:marLeft w:val="0"/>
          <w:marRight w:val="0"/>
          <w:marTop w:val="0"/>
          <w:marBottom w:val="0"/>
          <w:divBdr>
            <w:top w:val="none" w:sz="0" w:space="0" w:color="auto"/>
            <w:left w:val="none" w:sz="0" w:space="0" w:color="auto"/>
            <w:bottom w:val="none" w:sz="0" w:space="0" w:color="auto"/>
            <w:right w:val="none" w:sz="0" w:space="0" w:color="auto"/>
          </w:divBdr>
          <w:divsChild>
            <w:div w:id="1255286752">
              <w:marLeft w:val="0"/>
              <w:marRight w:val="0"/>
              <w:marTop w:val="0"/>
              <w:marBottom w:val="0"/>
              <w:divBdr>
                <w:top w:val="none" w:sz="0" w:space="0" w:color="auto"/>
                <w:left w:val="none" w:sz="0" w:space="0" w:color="auto"/>
                <w:bottom w:val="none" w:sz="0" w:space="0" w:color="auto"/>
                <w:right w:val="none" w:sz="0" w:space="0" w:color="auto"/>
              </w:divBdr>
            </w:div>
          </w:divsChild>
        </w:div>
        <w:div w:id="2109232793">
          <w:marLeft w:val="0"/>
          <w:marRight w:val="0"/>
          <w:marTop w:val="0"/>
          <w:marBottom w:val="0"/>
          <w:divBdr>
            <w:top w:val="none" w:sz="0" w:space="0" w:color="auto"/>
            <w:left w:val="none" w:sz="0" w:space="0" w:color="auto"/>
            <w:bottom w:val="none" w:sz="0" w:space="0" w:color="auto"/>
            <w:right w:val="none" w:sz="0" w:space="0" w:color="auto"/>
          </w:divBdr>
          <w:divsChild>
            <w:div w:id="745997402">
              <w:marLeft w:val="0"/>
              <w:marRight w:val="0"/>
              <w:marTop w:val="0"/>
              <w:marBottom w:val="0"/>
              <w:divBdr>
                <w:top w:val="none" w:sz="0" w:space="0" w:color="auto"/>
                <w:left w:val="none" w:sz="0" w:space="0" w:color="auto"/>
                <w:bottom w:val="none" w:sz="0" w:space="0" w:color="auto"/>
                <w:right w:val="none" w:sz="0" w:space="0" w:color="auto"/>
              </w:divBdr>
            </w:div>
          </w:divsChild>
        </w:div>
        <w:div w:id="2136747977">
          <w:marLeft w:val="0"/>
          <w:marRight w:val="0"/>
          <w:marTop w:val="0"/>
          <w:marBottom w:val="0"/>
          <w:divBdr>
            <w:top w:val="none" w:sz="0" w:space="0" w:color="auto"/>
            <w:left w:val="none" w:sz="0" w:space="0" w:color="auto"/>
            <w:bottom w:val="none" w:sz="0" w:space="0" w:color="auto"/>
            <w:right w:val="none" w:sz="0" w:space="0" w:color="auto"/>
          </w:divBdr>
          <w:divsChild>
            <w:div w:id="161016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8360">
      <w:bodyDiv w:val="1"/>
      <w:marLeft w:val="0"/>
      <w:marRight w:val="0"/>
      <w:marTop w:val="0"/>
      <w:marBottom w:val="0"/>
      <w:divBdr>
        <w:top w:val="none" w:sz="0" w:space="0" w:color="auto"/>
        <w:left w:val="none" w:sz="0" w:space="0" w:color="auto"/>
        <w:bottom w:val="none" w:sz="0" w:space="0" w:color="auto"/>
        <w:right w:val="none" w:sz="0" w:space="0" w:color="auto"/>
      </w:divBdr>
    </w:div>
    <w:div w:id="1265846257">
      <w:bodyDiv w:val="1"/>
      <w:marLeft w:val="0"/>
      <w:marRight w:val="0"/>
      <w:marTop w:val="0"/>
      <w:marBottom w:val="0"/>
      <w:divBdr>
        <w:top w:val="none" w:sz="0" w:space="0" w:color="auto"/>
        <w:left w:val="none" w:sz="0" w:space="0" w:color="auto"/>
        <w:bottom w:val="none" w:sz="0" w:space="0" w:color="auto"/>
        <w:right w:val="none" w:sz="0" w:space="0" w:color="auto"/>
      </w:divBdr>
    </w:div>
    <w:div w:id="1400248430">
      <w:bodyDiv w:val="1"/>
      <w:marLeft w:val="0"/>
      <w:marRight w:val="0"/>
      <w:marTop w:val="0"/>
      <w:marBottom w:val="0"/>
      <w:divBdr>
        <w:top w:val="none" w:sz="0" w:space="0" w:color="auto"/>
        <w:left w:val="none" w:sz="0" w:space="0" w:color="auto"/>
        <w:bottom w:val="none" w:sz="0" w:space="0" w:color="auto"/>
        <w:right w:val="none" w:sz="0" w:space="0" w:color="auto"/>
      </w:divBdr>
    </w:div>
    <w:div w:id="1484160940">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67633587">
      <w:bodyDiv w:val="1"/>
      <w:marLeft w:val="0"/>
      <w:marRight w:val="0"/>
      <w:marTop w:val="0"/>
      <w:marBottom w:val="0"/>
      <w:divBdr>
        <w:top w:val="none" w:sz="0" w:space="0" w:color="auto"/>
        <w:left w:val="none" w:sz="0" w:space="0" w:color="auto"/>
        <w:bottom w:val="none" w:sz="0" w:space="0" w:color="auto"/>
        <w:right w:val="none" w:sz="0" w:space="0" w:color="auto"/>
      </w:divBdr>
    </w:div>
    <w:div w:id="1671179250">
      <w:bodyDiv w:val="1"/>
      <w:marLeft w:val="0"/>
      <w:marRight w:val="0"/>
      <w:marTop w:val="0"/>
      <w:marBottom w:val="0"/>
      <w:divBdr>
        <w:top w:val="none" w:sz="0" w:space="0" w:color="auto"/>
        <w:left w:val="none" w:sz="0" w:space="0" w:color="auto"/>
        <w:bottom w:val="none" w:sz="0" w:space="0" w:color="auto"/>
        <w:right w:val="none" w:sz="0" w:space="0" w:color="auto"/>
      </w:divBdr>
    </w:div>
    <w:div w:id="1674456478">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1318974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undp.sharepoint.com/:b:/r/teams/GPN-Portal/Documents/GPN%20Joint%20Directorate/Programme%20Management%20and%20Results/Funding%20Windows/Draft%20Annex%202%20SP%20IRRF%20Executive%20Board%209%20Jun%202025.pdf?csf=1&amp;web=1&amp;e=k3ykhK" TargetMode="Externa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popp.undp.org/document/2841/download/en" TargetMode="External"/><Relationship Id="rId7" Type="http://schemas.openxmlformats.org/officeDocument/2006/relationships/styles" Target="styles.xml"/><Relationship Id="rId12" Type="http://schemas.openxmlformats.org/officeDocument/2006/relationships/hyperlink" Target="https://undp.sharepoint.com/:b:/r/teams/GPN-Portal/Documents/GPN%20Joint%20Directorate/Programme%20Management%20and%20Results/Funding%20Windows/Draft%20Annex%202%20SP%20IRRF%20Executive%20Board%209%20Jun%202025.pdf?csf=1&amp;web=1&amp;e=k3ykhK" TargetMode="External"/><Relationship Id="rId17" Type="http://schemas.openxmlformats.org/officeDocument/2006/relationships/header" Target="header2.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popp.undp.org/UNDP_POPP_DOCUMENT_LIBRARY/Public/PPM_Formulate%20Programmes%20and%20Projects_Project%20Document%20Template.doc"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s://popp.undp.org/UNDP_POPP_DOCUMENT_LIBRARY/Public/PPM_Programming%20Standards%20and%20Principles_Social%20and%20Environmental%20Screening%20Template_ENGLISH.doc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node/10716"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2BB60A331177478ED6A13EDBE7A81A"/>
        <w:category>
          <w:name w:val="General"/>
          <w:gallery w:val="placeholder"/>
        </w:category>
        <w:types>
          <w:type w:val="bbPlcHdr"/>
        </w:types>
        <w:behaviors>
          <w:behavior w:val="content"/>
        </w:behaviors>
        <w:guid w:val="{1A6D1064-A86E-5A4F-AFFA-E8672D4E822C}"/>
      </w:docPartPr>
      <w:docPartBody>
        <w:p w:rsidR="00B359DB" w:rsidRDefault="00B359D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9C1BE9"/>
    <w:rsid w:val="000057EB"/>
    <w:rsid w:val="00011423"/>
    <w:rsid w:val="00041D22"/>
    <w:rsid w:val="000729F6"/>
    <w:rsid w:val="000921B1"/>
    <w:rsid w:val="00092514"/>
    <w:rsid w:val="000C5F59"/>
    <w:rsid w:val="00116017"/>
    <w:rsid w:val="00150180"/>
    <w:rsid w:val="00156C94"/>
    <w:rsid w:val="0016478A"/>
    <w:rsid w:val="001835AA"/>
    <w:rsid w:val="001B522C"/>
    <w:rsid w:val="001E0B2B"/>
    <w:rsid w:val="00220461"/>
    <w:rsid w:val="00243CAB"/>
    <w:rsid w:val="00295618"/>
    <w:rsid w:val="002C350C"/>
    <w:rsid w:val="002E26DA"/>
    <w:rsid w:val="002F44E6"/>
    <w:rsid w:val="002F56BD"/>
    <w:rsid w:val="003545A0"/>
    <w:rsid w:val="00371A1E"/>
    <w:rsid w:val="003777A6"/>
    <w:rsid w:val="00382E7A"/>
    <w:rsid w:val="003845E0"/>
    <w:rsid w:val="003937D7"/>
    <w:rsid w:val="003A4126"/>
    <w:rsid w:val="003A43AA"/>
    <w:rsid w:val="003A5CB6"/>
    <w:rsid w:val="003D158B"/>
    <w:rsid w:val="003D72DB"/>
    <w:rsid w:val="003F16DA"/>
    <w:rsid w:val="00410FBE"/>
    <w:rsid w:val="0042140F"/>
    <w:rsid w:val="00424EB2"/>
    <w:rsid w:val="004531AB"/>
    <w:rsid w:val="004721A6"/>
    <w:rsid w:val="004A7B3C"/>
    <w:rsid w:val="004B05A2"/>
    <w:rsid w:val="004D729D"/>
    <w:rsid w:val="00520E36"/>
    <w:rsid w:val="00551B23"/>
    <w:rsid w:val="00584316"/>
    <w:rsid w:val="005A4C02"/>
    <w:rsid w:val="005D023E"/>
    <w:rsid w:val="00600257"/>
    <w:rsid w:val="00601DA8"/>
    <w:rsid w:val="00625453"/>
    <w:rsid w:val="00634C39"/>
    <w:rsid w:val="00643F93"/>
    <w:rsid w:val="0069429B"/>
    <w:rsid w:val="006A598B"/>
    <w:rsid w:val="006D37B1"/>
    <w:rsid w:val="006F0BD7"/>
    <w:rsid w:val="007318F6"/>
    <w:rsid w:val="00750CE7"/>
    <w:rsid w:val="0075658D"/>
    <w:rsid w:val="007B3DA0"/>
    <w:rsid w:val="00807F0A"/>
    <w:rsid w:val="008632D9"/>
    <w:rsid w:val="00863597"/>
    <w:rsid w:val="0086492F"/>
    <w:rsid w:val="00885224"/>
    <w:rsid w:val="008E509A"/>
    <w:rsid w:val="008F593D"/>
    <w:rsid w:val="009156F4"/>
    <w:rsid w:val="00935C75"/>
    <w:rsid w:val="00960209"/>
    <w:rsid w:val="009941BE"/>
    <w:rsid w:val="009A7473"/>
    <w:rsid w:val="009B79EF"/>
    <w:rsid w:val="009C0D03"/>
    <w:rsid w:val="009C1BE9"/>
    <w:rsid w:val="009E663C"/>
    <w:rsid w:val="009F3EBC"/>
    <w:rsid w:val="00A100B5"/>
    <w:rsid w:val="00A10F27"/>
    <w:rsid w:val="00A401C7"/>
    <w:rsid w:val="00A45A7C"/>
    <w:rsid w:val="00A47498"/>
    <w:rsid w:val="00A76432"/>
    <w:rsid w:val="00AC10C7"/>
    <w:rsid w:val="00AD2C42"/>
    <w:rsid w:val="00B226B0"/>
    <w:rsid w:val="00B33477"/>
    <w:rsid w:val="00B359DB"/>
    <w:rsid w:val="00B5377B"/>
    <w:rsid w:val="00BA0C80"/>
    <w:rsid w:val="00BC1D15"/>
    <w:rsid w:val="00BD117F"/>
    <w:rsid w:val="00BE33A8"/>
    <w:rsid w:val="00BE3B77"/>
    <w:rsid w:val="00C16241"/>
    <w:rsid w:val="00C52689"/>
    <w:rsid w:val="00C55B4E"/>
    <w:rsid w:val="00D36C6C"/>
    <w:rsid w:val="00D54383"/>
    <w:rsid w:val="00D7529F"/>
    <w:rsid w:val="00DA0C0C"/>
    <w:rsid w:val="00DA78E3"/>
    <w:rsid w:val="00DE7A57"/>
    <w:rsid w:val="00EA7A16"/>
    <w:rsid w:val="00ED2294"/>
    <w:rsid w:val="00EE791E"/>
    <w:rsid w:val="00F51423"/>
    <w:rsid w:val="00F71978"/>
    <w:rsid w:val="00F732E6"/>
    <w:rsid w:val="00F772B2"/>
    <w:rsid w:val="00F81A84"/>
    <w:rsid w:val="00FB675A"/>
    <w:rsid w:val="00FE0DB7"/>
    <w:rsid w:val="00FF56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6D7C328"/>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C1D1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B0510 - Honduras - Tegucigalpa</OfficeCountry>
    <DocumentStatus xmlns="d9cf0e28-81d2-4dc7-8b10-820d80ed680d">Final</DocumentStatus>
    <DocCoverageEndDate xmlns="d9cf0e28-81d2-4dc7-8b10-820d80ed680d">2027-06-04T04:00:00+00:00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HND_ 01005429_EQUANOMICS_PRODOC</FileNameDescription>
    <ProjectNumber xmlns="d9cf0e28-81d2-4dc7-8b10-820d80ed680d">01005429</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UNDP-HND</OperatingUnit>
    <lcf76f155ced4ddcb4097134ff3c332f xmlns="d9cf0e28-81d2-4dc7-8b10-820d80ed680d">
      <Terms xmlns="http://schemas.microsoft.com/office/infopath/2007/PartnerControls"/>
    </lcf76f155ced4ddcb4097134ff3c332f>
    <FocusArea xmlns="d9cf0e28-81d2-4dc7-8b10-820d80ed680d">Gender</FocusArea>
    <DocCoverageStartDate xmlns="d9cf0e28-81d2-4dc7-8b10-820d80ed680d">2025-12-04T05:00:00+00:00</DocCoverageStartDate>
    <FileClassificationMode xmlns="d9cf0e28-81d2-4dc7-8b10-820d80ed680d">Public</FileClassificationMode>
    <OutputNumber xmlns="d9cf0e28-81d2-4dc7-8b10-820d80ed680d" xsi:nil="tru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1581D-8992-4835-B7D4-D63E24AD55E6}"/>
</file>

<file path=customXml/itemProps2.xml><?xml version="1.0" encoding="utf-8"?>
<ds:datastoreItem xmlns:ds="http://schemas.openxmlformats.org/officeDocument/2006/customXml" ds:itemID="{952A7C29-98BE-496F-9179-2E1B1D14FF2C}">
  <ds:schemaRefs>
    <ds:schemaRef ds:uri="http://schemas.microsoft.com/sharepoint/v3/contenttype/forms"/>
  </ds:schemaRefs>
</ds:datastoreItem>
</file>

<file path=customXml/itemProps3.xml><?xml version="1.0" encoding="utf-8"?>
<ds:datastoreItem xmlns:ds="http://schemas.openxmlformats.org/officeDocument/2006/customXml" ds:itemID="{89B39300-ECF3-4119-981E-609CC4B24E50}">
  <ds:schemaRefs>
    <ds:schemaRef ds:uri="http://schemas.microsoft.com/office/2006/metadata/properties"/>
    <ds:schemaRef ds:uri="http://schemas.microsoft.com/office/infopath/2007/PartnerControls"/>
    <ds:schemaRef ds:uri="08c412a2-de1d-43c5-8299-d84d3501e079"/>
  </ds:schemaRefs>
</ds:datastoreItem>
</file>

<file path=customXml/itemProps4.xml><?xml version="1.0" encoding="utf-8"?>
<ds:datastoreItem xmlns:ds="http://schemas.openxmlformats.org/officeDocument/2006/customXml" ds:itemID="{9BE1F1E5-F57D-498B-87B1-015B27CF15D2}">
  <ds:schemaRefs>
    <ds:schemaRef ds:uri="http://schemas.microsoft.com/office/2006/metadata/longProperties"/>
  </ds:schemaRefs>
</ds:datastoreItem>
</file>

<file path=customXml/itemProps5.xml><?xml version="1.0" encoding="utf-8"?>
<ds:datastoreItem xmlns:ds="http://schemas.openxmlformats.org/officeDocument/2006/customXml" ds:itemID="{C8FFCDBC-F160-4EB5-B818-045DC1AD7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5623</Words>
  <Characters>35150</Characters>
  <Application>Microsoft Office Word</Application>
  <DocSecurity>2</DocSecurity>
  <Lines>1004</Lines>
  <Paragraphs>433</Paragraphs>
  <ScaleCrop>false</ScaleCrop>
  <Manager>BDP Capacity Development Group &amp; Bureau of Management</Manager>
  <Company>United Nations Development Programme</Company>
  <LinksUpToDate>false</LinksUpToDate>
  <CharactersWithSpaces>40340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HND_ 01005429_EQUANOMICS_PRODOC</dc:title>
  <dc:subject>Project Management</dc:subject>
  <dc:creator>Patrick Gremillet, Regional Project Management Advisor</dc:creator>
  <cp:keywords/>
  <dc:description>Standard format for the Initiation Plan</dc:description>
  <cp:lastModifiedBy>Jenny Maria Berganza Trejo</cp:lastModifiedBy>
  <cp:revision>2</cp:revision>
  <cp:lastPrinted>2007-02-09T09:57:00Z</cp:lastPrinted>
  <dcterms:created xsi:type="dcterms:W3CDTF">2026-02-03T15:07:00Z</dcterms:created>
  <dcterms:modified xsi:type="dcterms:W3CDTF">2026-02-03T15:07:00Z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UNDPGBL-229-98</vt:lpwstr>
  </property>
  <property fmtid="{D5CDD505-2E9C-101B-9397-08002B2CF9AE}" pid="3" name="_dlc_DocIdItemGuid">
    <vt:lpwstr>68de25b6-bb2c-4f04-af64-cdc3c58fd3b4</vt:lpwstr>
  </property>
  <property fmtid="{D5CDD505-2E9C-101B-9397-08002B2CF9AE}" pid="4" name="_dlc_DocIdUrl">
    <vt:lpwstr>https://intranet.undp.org/global/documents/_layouts/DocIdRedir.aspx?ID=UNDPGBL-229-98, UNDPGBL-229-98</vt:lpwstr>
  </property>
  <property fmtid="{D5CDD505-2E9C-101B-9397-08002B2CF9AE}" pid="5" name="UNDPPOPPFunctionalArea">
    <vt:lpwstr>Programme and Project</vt:lpwstr>
  </property>
  <property fmtid="{D5CDD505-2E9C-101B-9397-08002B2CF9AE}" pid="6" name="UNDPPOPPKeywordsTaxHTField0">
    <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
  </property>
  <property fmtid="{D5CDD505-2E9C-101B-9397-08002B2CF9AE}" pid="13" name="UNDPIsPartOf">
    <vt:lpwstr/>
  </property>
  <property fmtid="{D5CDD505-2E9C-101B-9397-08002B2CF9AE}" pid="14" name="ContentTypeId">
    <vt:lpwstr>0x010100155F732436BD414ABE4F9007290F88BC</vt:lpwstr>
  </property>
  <property fmtid="{D5CDD505-2E9C-101B-9397-08002B2CF9AE}" pid="15" name="UNDPPOPPSubprocess">
    <vt:lpwstr>Defining a Project</vt:lpwstr>
  </property>
  <property fmtid="{D5CDD505-2E9C-101B-9397-08002B2CF9AE}" pid="16" name="TaxCatchAll">
    <vt:lpwstr/>
  </property>
  <property fmtid="{D5CDD505-2E9C-101B-9397-08002B2CF9AE}" pid="17" name="Focalpoint">
    <vt:lpwstr/>
  </property>
  <property fmtid="{D5CDD505-2E9C-101B-9397-08002B2CF9AE}" pid="18" name="Order">
    <vt:lpwstr>9800.00000000000</vt:lpwstr>
  </property>
  <property fmtid="{D5CDD505-2E9C-101B-9397-08002B2CF9AE}" pid="19" name="UNDPCreator">
    <vt:lpwstr/>
  </property>
  <property fmtid="{D5CDD505-2E9C-101B-9397-08002B2CF9AE}" pid="20" name="BusinessUnit">
    <vt:lpwstr>2;#Programme and Project Management|dea4c69a-7909-43f6-8de1-50c95d5a9f3f</vt:lpwstr>
  </property>
  <property fmtid="{D5CDD505-2E9C-101B-9397-08002B2CF9AE}" pid="21" name="POPPBusinessProcess">
    <vt:lpwstr/>
  </property>
  <property fmtid="{D5CDD505-2E9C-101B-9397-08002B2CF9AE}" pid="22" name="l0e6ef0c43e74560bd7f3acd1f5e8571">
    <vt:lpwstr>Programme and Project Management|dea4c69a-7909-43f6-8de1-50c95d5a9f3f</vt:lpwstr>
  </property>
  <property fmtid="{D5CDD505-2E9C-101B-9397-08002B2CF9AE}" pid="23" name="UNDP_POPP_BUSINESSUNIT">
    <vt:lpwstr>669;#Programme and Project Management|1c019435-9793-447e-8959-0b32d23bf3d5</vt:lpwstr>
  </property>
  <property fmtid="{D5CDD505-2E9C-101B-9397-08002B2CF9AE}" pid="24" name="GrammarlyDocumentId">
    <vt:lpwstr>0ae06f5499d5638bf827a97926cb4b70b25f43df6ed617f6530a726b7a08b27c</vt:lpwstr>
  </property>
  <property fmtid="{D5CDD505-2E9C-101B-9397-08002B2CF9AE}" pid="25" name="MediaServiceImageTags">
    <vt:lpwstr/>
  </property>
  <property fmtid="{D5CDD505-2E9C-101B-9397-08002B2CF9AE}" pid="26" name="docLang">
    <vt:lpwstr>en</vt:lpwstr>
  </property>
</Properties>
</file>